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A7D6" w14:textId="77777777" w:rsidR="00530683" w:rsidRPr="001F5A7A" w:rsidRDefault="00530683" w:rsidP="00176305">
      <w:pPr>
        <w:pStyle w:val="Ttulo"/>
        <w:ind w:left="-539" w:right="-522"/>
        <w:jc w:val="left"/>
        <w:rPr>
          <w:color w:val="000000"/>
          <w:spacing w:val="20"/>
        </w:rPr>
      </w:pPr>
      <w:r>
        <w:rPr>
          <w:color w:val="000000"/>
          <w:spacing w:val="20"/>
        </w:rPr>
        <w:t>GRUPO DE POLÍTICA MONETARIA</w:t>
      </w:r>
    </w:p>
    <w:p w14:paraId="7102A8C9" w14:textId="66CD91B8" w:rsidR="00530683" w:rsidRDefault="00BA6C11" w:rsidP="00530683">
      <w:pPr>
        <w:pStyle w:val="Ttulo"/>
        <w:ind w:left="-539" w:right="-522"/>
        <w:rPr>
          <w:color w:val="808080"/>
        </w:rPr>
      </w:pPr>
      <w:r>
        <w:rPr>
          <w:color w:val="808080"/>
        </w:rPr>
        <w:t xml:space="preserve">Comunicado </w:t>
      </w:r>
      <w:r w:rsidR="00F95182">
        <w:rPr>
          <w:color w:val="808080"/>
        </w:rPr>
        <w:t xml:space="preserve">Jueves 20 de </w:t>
      </w:r>
      <w:proofErr w:type="gramStart"/>
      <w:r w:rsidR="00F95182">
        <w:rPr>
          <w:color w:val="808080"/>
        </w:rPr>
        <w:t>Marzo</w:t>
      </w:r>
      <w:proofErr w:type="gramEnd"/>
      <w:r w:rsidR="00410E56">
        <w:rPr>
          <w:color w:val="808080"/>
        </w:rPr>
        <w:t xml:space="preserve"> de </w:t>
      </w:r>
      <w:r w:rsidR="004F3037">
        <w:rPr>
          <w:color w:val="808080"/>
        </w:rPr>
        <w:t>20</w:t>
      </w:r>
      <w:r w:rsidR="00663FB0">
        <w:rPr>
          <w:color w:val="808080"/>
        </w:rPr>
        <w:t>2</w:t>
      </w:r>
      <w:r w:rsidR="00185CE1">
        <w:rPr>
          <w:color w:val="808080"/>
        </w:rPr>
        <w:t>5</w:t>
      </w:r>
    </w:p>
    <w:p w14:paraId="0E122461" w14:textId="77777777" w:rsidR="00E1660C" w:rsidRPr="00A83975" w:rsidRDefault="00530683" w:rsidP="00A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BF5B666" wp14:editId="2C633FD9">
            <wp:simplePos x="0" y="0"/>
            <wp:positionH relativeFrom="column">
              <wp:posOffset>-570865</wp:posOffset>
            </wp:positionH>
            <wp:positionV relativeFrom="paragraph">
              <wp:posOffset>280670</wp:posOffset>
            </wp:positionV>
            <wp:extent cx="65151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537" y="21402"/>
                <wp:lineTo x="21537" y="0"/>
                <wp:lineTo x="0" y="0"/>
              </wp:wrapPolygon>
            </wp:wrapTight>
            <wp:docPr id="1" name="Imagen 1" descr="Descripción: Descripción: bannersin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bannersin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___________________________________________________________</w:t>
      </w:r>
      <w:r>
        <w:br/>
      </w:r>
      <w:r w:rsidR="006E3F91">
        <w:rPr>
          <w:rFonts w:ascii="Times New Roman" w:hAnsi="Times New Roman" w:cs="Times New Roman"/>
          <w:b/>
          <w:sz w:val="24"/>
          <w:szCs w:val="24"/>
        </w:rPr>
        <w:t>EUGENIA ANDREASEN</w:t>
      </w:r>
      <w:r w:rsidR="00BF0DB0">
        <w:rPr>
          <w:rFonts w:ascii="Times New Roman" w:hAnsi="Times New Roman" w:cs="Times New Roman"/>
          <w:b/>
          <w:sz w:val="24"/>
          <w:szCs w:val="24"/>
        </w:rPr>
        <w:t>,</w:t>
      </w:r>
      <w:r w:rsidR="006E3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636">
        <w:rPr>
          <w:rFonts w:ascii="Times New Roman" w:hAnsi="Times New Roman" w:cs="Times New Roman"/>
          <w:b/>
          <w:sz w:val="24"/>
          <w:szCs w:val="24"/>
        </w:rPr>
        <w:t>CARLOS BUDNEVIC</w:t>
      </w:r>
      <w:r w:rsidR="00AE0FE0">
        <w:rPr>
          <w:rFonts w:ascii="Times New Roman" w:hAnsi="Times New Roman" w:cs="Times New Roman"/>
          <w:b/>
          <w:sz w:val="24"/>
          <w:szCs w:val="24"/>
        </w:rPr>
        <w:t>H</w:t>
      </w:r>
      <w:r w:rsidR="00A629B8" w:rsidRPr="00556D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3975">
        <w:rPr>
          <w:rFonts w:ascii="Times New Roman" w:hAnsi="Times New Roman" w:cs="Times New Roman"/>
          <w:b/>
          <w:sz w:val="24"/>
          <w:szCs w:val="24"/>
        </w:rPr>
        <w:t xml:space="preserve">KEVIN </w:t>
      </w:r>
      <w:r w:rsidR="0004018D">
        <w:rPr>
          <w:rFonts w:ascii="Times New Roman" w:hAnsi="Times New Roman" w:cs="Times New Roman"/>
          <w:b/>
          <w:sz w:val="24"/>
          <w:szCs w:val="24"/>
        </w:rPr>
        <w:t>COWAN</w:t>
      </w:r>
      <w:r w:rsidR="0004018D" w:rsidRPr="00556D25">
        <w:rPr>
          <w:rFonts w:ascii="Times New Roman" w:hAnsi="Times New Roman" w:cs="Times New Roman"/>
          <w:b/>
          <w:sz w:val="24"/>
          <w:szCs w:val="24"/>
        </w:rPr>
        <w:t>, JUAN</w:t>
      </w:r>
      <w:r w:rsidR="00BB102E">
        <w:rPr>
          <w:rFonts w:ascii="Times New Roman" w:hAnsi="Times New Roman" w:cs="Times New Roman"/>
          <w:b/>
          <w:sz w:val="24"/>
          <w:szCs w:val="24"/>
        </w:rPr>
        <w:t xml:space="preserve"> PABLO MEDINA</w:t>
      </w:r>
      <w:r w:rsidR="000431AB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0431AB" w:rsidRPr="000431AB">
        <w:t xml:space="preserve"> </w:t>
      </w:r>
      <w:r w:rsidR="000431AB" w:rsidRPr="000431AB">
        <w:rPr>
          <w:rFonts w:ascii="Times New Roman" w:hAnsi="Times New Roman" w:cs="Times New Roman"/>
          <w:b/>
          <w:sz w:val="24"/>
          <w:szCs w:val="24"/>
        </w:rPr>
        <w:t>ANDREA TOKMAN</w:t>
      </w:r>
      <w:r w:rsidRPr="00556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A4C5E" w14:textId="369AC5DE" w:rsidR="00FA7F08" w:rsidRDefault="004F7FFC" w:rsidP="00FA7F08">
      <w:pPr>
        <w:pStyle w:val="NormalWeb"/>
        <w:jc w:val="both"/>
        <w:rPr>
          <w:rFonts w:eastAsiaTheme="minorEastAsia"/>
          <w:sz w:val="22"/>
          <w:szCs w:val="22"/>
          <w:lang w:val="es-CL" w:eastAsia="es-CL"/>
        </w:rPr>
      </w:pPr>
      <w:r>
        <w:rPr>
          <w:b/>
          <w:bCs/>
          <w:sz w:val="22"/>
          <w:szCs w:val="22"/>
          <w:lang w:val="es-ES"/>
        </w:rPr>
        <w:t xml:space="preserve">La incertidumbre mundial se ha acrecentado con conflictos geopolíticos y comerciales relevantes que amenazan con </w:t>
      </w:r>
      <w:r w:rsidR="006951F8">
        <w:rPr>
          <w:b/>
          <w:bCs/>
          <w:sz w:val="22"/>
          <w:szCs w:val="22"/>
          <w:lang w:val="es-ES"/>
        </w:rPr>
        <w:t xml:space="preserve">quitar fuerza al crecimiento global junto con </w:t>
      </w:r>
      <w:r w:rsidR="002B0DAD">
        <w:rPr>
          <w:b/>
          <w:bCs/>
          <w:sz w:val="22"/>
          <w:szCs w:val="22"/>
          <w:lang w:val="es-ES"/>
        </w:rPr>
        <w:t>generar nuevas presiones inflacionarias</w:t>
      </w:r>
      <w:r w:rsidR="00B62DBF">
        <w:rPr>
          <w:b/>
          <w:bCs/>
          <w:sz w:val="22"/>
          <w:szCs w:val="22"/>
          <w:lang w:val="es-ES"/>
        </w:rPr>
        <w:t>. L</w:t>
      </w:r>
      <w:r w:rsidR="002B0DAD">
        <w:rPr>
          <w:b/>
          <w:bCs/>
          <w:sz w:val="22"/>
          <w:szCs w:val="22"/>
          <w:lang w:val="es-ES"/>
        </w:rPr>
        <w:t>os países en</w:t>
      </w:r>
      <w:r w:rsidR="00B62DBF">
        <w:rPr>
          <w:b/>
          <w:bCs/>
          <w:sz w:val="22"/>
          <w:szCs w:val="22"/>
          <w:lang w:val="es-ES"/>
        </w:rPr>
        <w:t>frentan</w:t>
      </w:r>
      <w:r w:rsidR="002B0DAD">
        <w:rPr>
          <w:b/>
          <w:bCs/>
          <w:sz w:val="22"/>
          <w:szCs w:val="22"/>
          <w:lang w:val="es-ES"/>
        </w:rPr>
        <w:t xml:space="preserve"> una situación </w:t>
      </w:r>
      <w:r w:rsidR="00035E20">
        <w:rPr>
          <w:b/>
          <w:bCs/>
          <w:sz w:val="22"/>
          <w:szCs w:val="22"/>
          <w:lang w:val="es-ES"/>
        </w:rPr>
        <w:t>incómoda para definir los próximos retiros de estímulo monetario</w:t>
      </w:r>
      <w:r w:rsidR="00370F6E">
        <w:rPr>
          <w:b/>
          <w:bCs/>
          <w:sz w:val="22"/>
          <w:szCs w:val="22"/>
          <w:lang w:val="es-ES"/>
        </w:rPr>
        <w:t>.</w:t>
      </w:r>
      <w:r w:rsidR="00B62DBF">
        <w:rPr>
          <w:b/>
          <w:bCs/>
          <w:sz w:val="22"/>
          <w:szCs w:val="22"/>
          <w:lang w:val="es-ES"/>
        </w:rPr>
        <w:t xml:space="preserve"> </w:t>
      </w:r>
      <w:r w:rsidR="00370F6E">
        <w:rPr>
          <w:b/>
          <w:bCs/>
          <w:sz w:val="22"/>
          <w:szCs w:val="22"/>
          <w:lang w:val="es-ES"/>
        </w:rPr>
        <w:t>M</w:t>
      </w:r>
      <w:r w:rsidR="00B62DBF">
        <w:rPr>
          <w:b/>
          <w:bCs/>
          <w:sz w:val="22"/>
          <w:szCs w:val="22"/>
          <w:lang w:val="es-ES"/>
        </w:rPr>
        <w:t xml:space="preserve">ientras la política fiscal en Europa, especialmente Alemania y </w:t>
      </w:r>
      <w:r w:rsidR="00F554E9">
        <w:rPr>
          <w:b/>
          <w:bCs/>
          <w:sz w:val="22"/>
          <w:szCs w:val="22"/>
          <w:lang w:val="es-ES"/>
        </w:rPr>
        <w:t xml:space="preserve">China </w:t>
      </w:r>
      <w:r w:rsidR="006322EE">
        <w:rPr>
          <w:b/>
          <w:bCs/>
          <w:sz w:val="22"/>
          <w:szCs w:val="22"/>
          <w:lang w:val="es-ES"/>
        </w:rPr>
        <w:t>se hace más expansiva, en</w:t>
      </w:r>
      <w:r w:rsidR="00F554E9">
        <w:rPr>
          <w:b/>
          <w:bCs/>
          <w:sz w:val="22"/>
          <w:szCs w:val="22"/>
          <w:lang w:val="es-ES"/>
        </w:rPr>
        <w:t xml:space="preserve"> </w:t>
      </w:r>
      <w:proofErr w:type="gramStart"/>
      <w:r w:rsidR="00F554E9">
        <w:rPr>
          <w:b/>
          <w:bCs/>
          <w:sz w:val="22"/>
          <w:szCs w:val="22"/>
          <w:lang w:val="es-ES"/>
        </w:rPr>
        <w:t>EEUU</w:t>
      </w:r>
      <w:proofErr w:type="gramEnd"/>
      <w:r w:rsidR="00F554E9">
        <w:rPr>
          <w:b/>
          <w:bCs/>
          <w:sz w:val="22"/>
          <w:szCs w:val="22"/>
          <w:lang w:val="es-ES"/>
        </w:rPr>
        <w:t xml:space="preserve"> </w:t>
      </w:r>
      <w:r w:rsidR="006322EE">
        <w:rPr>
          <w:b/>
          <w:bCs/>
          <w:sz w:val="22"/>
          <w:szCs w:val="22"/>
          <w:lang w:val="es-ES"/>
        </w:rPr>
        <w:t>se intenta</w:t>
      </w:r>
      <w:r w:rsidR="00470A61">
        <w:rPr>
          <w:b/>
          <w:bCs/>
          <w:sz w:val="22"/>
          <w:szCs w:val="22"/>
          <w:lang w:val="es-ES"/>
        </w:rPr>
        <w:t xml:space="preserve"> instalar</w:t>
      </w:r>
      <w:r w:rsidR="009E0E0A">
        <w:rPr>
          <w:b/>
          <w:bCs/>
          <w:sz w:val="22"/>
          <w:szCs w:val="22"/>
          <w:lang w:val="es-ES"/>
        </w:rPr>
        <w:t xml:space="preserve"> un plan de recortes presupuestarios. </w:t>
      </w:r>
      <w:r w:rsidR="00470A61" w:rsidRPr="00470A61">
        <w:rPr>
          <w:b/>
          <w:bCs/>
          <w:sz w:val="22"/>
          <w:szCs w:val="22"/>
          <w:lang w:val="es-ES"/>
        </w:rPr>
        <w:t xml:space="preserve">El dinamismo interno y la convergencia de la inflación hacia la meta podría revertirse en el caso más crudo de los eventos externos. En este contexto, el GPM recomienda mantener la TPM en 5% hasta tener más información sobre la robustez de la demanda interna </w:t>
      </w:r>
      <w:proofErr w:type="gramStart"/>
      <w:r w:rsidR="00470A61" w:rsidRPr="00470A61">
        <w:rPr>
          <w:b/>
          <w:bCs/>
          <w:sz w:val="22"/>
          <w:szCs w:val="22"/>
          <w:lang w:val="es-ES"/>
        </w:rPr>
        <w:t>y</w:t>
      </w:r>
      <w:proofErr w:type="gramEnd"/>
      <w:r w:rsidR="00470A61" w:rsidRPr="00470A61">
        <w:rPr>
          <w:b/>
          <w:bCs/>
          <w:sz w:val="22"/>
          <w:szCs w:val="22"/>
          <w:lang w:val="es-ES"/>
        </w:rPr>
        <w:t xml:space="preserve"> sobre todo, disipar las dudas sobre el curso de la economía global y los mercados financieros externos.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1304D" w:rsidRPr="00B1304D" w14:paraId="40FD7F51" w14:textId="77777777" w:rsidTr="00B1304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1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B1304D" w:rsidRPr="00B1304D" w14:paraId="5DA99900" w14:textId="77777777">
              <w:tc>
                <w:tcPr>
                  <w:tcW w:w="0" w:type="auto"/>
                  <w:vAlign w:val="center"/>
                  <w:hideMark/>
                </w:tcPr>
                <w:p w14:paraId="520D274D" w14:textId="638496F7" w:rsidR="00B1304D" w:rsidRPr="00B1304D" w:rsidRDefault="00B1304D" w:rsidP="00B1304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E5F81A5" w14:textId="77777777" w:rsidR="00B1304D" w:rsidRPr="00B1304D" w:rsidRDefault="00B1304D" w:rsidP="00B1304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3314D7" w14:textId="51BD9979" w:rsidR="00A836B0" w:rsidRDefault="009603A5" w:rsidP="003A6E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el plano inte</w:t>
      </w:r>
      <w:r w:rsidR="00470A6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nacional, desde la última reunión</w:t>
      </w:r>
      <w:r w:rsidR="002902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importantes eventos económicos y geopolíticos han </w:t>
      </w:r>
      <w:r w:rsidR="00167995">
        <w:rPr>
          <w:rFonts w:ascii="Times New Roman" w:hAnsi="Times New Roman" w:cs="Times New Roman"/>
        </w:rPr>
        <w:t>elevado la</w:t>
      </w:r>
      <w:r>
        <w:rPr>
          <w:rFonts w:ascii="Times New Roman" w:hAnsi="Times New Roman" w:cs="Times New Roman"/>
        </w:rPr>
        <w:t xml:space="preserve"> incertidumbre y volatilidad en los mercados. En particular, las medidas arancelarias anunciadas y aplicadas por el nuevo presidente de </w:t>
      </w:r>
      <w:proofErr w:type="gramStart"/>
      <w:r>
        <w:rPr>
          <w:rFonts w:ascii="Times New Roman" w:hAnsi="Times New Roman" w:cs="Times New Roman"/>
        </w:rPr>
        <w:t>EEUU</w:t>
      </w:r>
      <w:proofErr w:type="gramEnd"/>
      <w:r w:rsidR="003A6E5B">
        <w:rPr>
          <w:rFonts w:ascii="Times New Roman" w:hAnsi="Times New Roman" w:cs="Times New Roman"/>
        </w:rPr>
        <w:t>,</w:t>
      </w:r>
      <w:r w:rsidR="003A6E5B" w:rsidRPr="003A6E5B">
        <w:rPr>
          <w:rFonts w:ascii="Times New Roman" w:hAnsi="Times New Roman" w:cs="Times New Roman"/>
        </w:rPr>
        <w:t xml:space="preserve"> así como sus represalias,</w:t>
      </w:r>
      <w:r w:rsidR="00F50E9C">
        <w:rPr>
          <w:rFonts w:ascii="Times New Roman" w:hAnsi="Times New Roman" w:cs="Times New Roman"/>
        </w:rPr>
        <w:t xml:space="preserve"> y el fracaso en </w:t>
      </w:r>
      <w:r w:rsidR="003A6C25">
        <w:rPr>
          <w:rFonts w:ascii="Times New Roman" w:hAnsi="Times New Roman" w:cs="Times New Roman"/>
        </w:rPr>
        <w:t>lograr un alto al</w:t>
      </w:r>
      <w:r w:rsidR="00F50E9C">
        <w:rPr>
          <w:rFonts w:ascii="Times New Roman" w:hAnsi="Times New Roman" w:cs="Times New Roman"/>
        </w:rPr>
        <w:t xml:space="preserve"> fuego en los dos principales conflictos bélicos, con nuevos focos de tensión en Turquía y Yemen,</w:t>
      </w:r>
      <w:r>
        <w:rPr>
          <w:rFonts w:ascii="Times New Roman" w:hAnsi="Times New Roman" w:cs="Times New Roman"/>
        </w:rPr>
        <w:t xml:space="preserve"> han </w:t>
      </w:r>
      <w:r w:rsidR="003A6E5B" w:rsidRPr="003A6E5B">
        <w:rPr>
          <w:rFonts w:ascii="Times New Roman" w:hAnsi="Times New Roman" w:cs="Times New Roman"/>
        </w:rPr>
        <w:t xml:space="preserve">llevado a una </w:t>
      </w:r>
      <w:r>
        <w:rPr>
          <w:rFonts w:ascii="Times New Roman" w:hAnsi="Times New Roman" w:cs="Times New Roman"/>
        </w:rPr>
        <w:t>revisión a la baja en el crecimiento</w:t>
      </w:r>
      <w:r w:rsidR="00391581">
        <w:rPr>
          <w:rFonts w:ascii="Times New Roman" w:hAnsi="Times New Roman" w:cs="Times New Roman"/>
        </w:rPr>
        <w:t xml:space="preserve"> económico</w:t>
      </w:r>
      <w:r>
        <w:rPr>
          <w:rFonts w:ascii="Times New Roman" w:hAnsi="Times New Roman" w:cs="Times New Roman"/>
        </w:rPr>
        <w:t xml:space="preserve">. </w:t>
      </w:r>
      <w:r w:rsidR="002902D0">
        <w:rPr>
          <w:rFonts w:ascii="Times New Roman" w:hAnsi="Times New Roman" w:cs="Times New Roman"/>
        </w:rPr>
        <w:t>La</w:t>
      </w:r>
      <w:r w:rsidR="00A836B0">
        <w:rPr>
          <w:rFonts w:ascii="Times New Roman" w:hAnsi="Times New Roman" w:cs="Times New Roman"/>
        </w:rPr>
        <w:t xml:space="preserve"> </w:t>
      </w:r>
      <w:r w:rsidR="00A836B0" w:rsidRPr="00A836B0">
        <w:rPr>
          <w:rFonts w:ascii="Times New Roman" w:hAnsi="Times New Roman" w:cs="Times New Roman"/>
        </w:rPr>
        <w:t>OCDE</w:t>
      </w:r>
      <w:r w:rsidR="00A836B0">
        <w:rPr>
          <w:rFonts w:ascii="Times New Roman" w:hAnsi="Times New Roman" w:cs="Times New Roman"/>
        </w:rPr>
        <w:t xml:space="preserve"> </w:t>
      </w:r>
      <w:r w:rsidR="002902D0">
        <w:rPr>
          <w:rFonts w:ascii="Times New Roman" w:hAnsi="Times New Roman" w:cs="Times New Roman"/>
        </w:rPr>
        <w:t>recorta las previsiones de crecimiento mundial</w:t>
      </w:r>
      <w:r w:rsidR="00391581">
        <w:rPr>
          <w:rFonts w:ascii="Times New Roman" w:hAnsi="Times New Roman" w:cs="Times New Roman"/>
        </w:rPr>
        <w:t xml:space="preserve"> para 2025</w:t>
      </w:r>
      <w:r w:rsidR="002902D0">
        <w:rPr>
          <w:rFonts w:ascii="Times New Roman" w:hAnsi="Times New Roman" w:cs="Times New Roman"/>
        </w:rPr>
        <w:t xml:space="preserve"> desde 3,3% esperado en diciembre para este y el próximo año, a 3,1% y 3%, respectivamente</w:t>
      </w:r>
      <w:r w:rsidR="000C72E6">
        <w:rPr>
          <w:rFonts w:ascii="Times New Roman" w:hAnsi="Times New Roman" w:cs="Times New Roman"/>
        </w:rPr>
        <w:t>, lo que evidencia u</w:t>
      </w:r>
      <w:r w:rsidR="00F50E9C">
        <w:rPr>
          <w:rFonts w:ascii="Times New Roman" w:hAnsi="Times New Roman" w:cs="Times New Roman"/>
        </w:rPr>
        <w:t>n retroceso con respecto al 3,2% de</w:t>
      </w:r>
      <w:r w:rsidR="002902D0">
        <w:rPr>
          <w:rFonts w:ascii="Times New Roman" w:hAnsi="Times New Roman" w:cs="Times New Roman"/>
        </w:rPr>
        <w:t xml:space="preserve"> 2024. El menor crecimiento </w:t>
      </w:r>
      <w:r w:rsidR="00A74FD3">
        <w:rPr>
          <w:rFonts w:ascii="Times New Roman" w:hAnsi="Times New Roman" w:cs="Times New Roman"/>
        </w:rPr>
        <w:t>debería contribuir a</w:t>
      </w:r>
      <w:r w:rsidR="002902D0">
        <w:rPr>
          <w:rFonts w:ascii="Times New Roman" w:hAnsi="Times New Roman" w:cs="Times New Roman"/>
        </w:rPr>
        <w:t xml:space="preserve"> seguir moderando la inflación, aunque lo hará a una menor velocidad que la esperada hace tan sólo 3 meses</w:t>
      </w:r>
      <w:r w:rsidR="00A74FD3">
        <w:rPr>
          <w:rFonts w:ascii="Times New Roman" w:hAnsi="Times New Roman" w:cs="Times New Roman"/>
        </w:rPr>
        <w:t xml:space="preserve">, por lo efectos </w:t>
      </w:r>
      <w:r w:rsidR="00F50E9C">
        <w:rPr>
          <w:rFonts w:ascii="Times New Roman" w:hAnsi="Times New Roman" w:cs="Times New Roman"/>
        </w:rPr>
        <w:t xml:space="preserve">inflacionarios </w:t>
      </w:r>
      <w:r w:rsidR="00A74FD3">
        <w:rPr>
          <w:rFonts w:ascii="Times New Roman" w:hAnsi="Times New Roman" w:cs="Times New Roman"/>
        </w:rPr>
        <w:t>de la aplicación de aranceles</w:t>
      </w:r>
      <w:r w:rsidR="002902D0">
        <w:rPr>
          <w:rFonts w:ascii="Times New Roman" w:hAnsi="Times New Roman" w:cs="Times New Roman"/>
        </w:rPr>
        <w:t xml:space="preserve">. La mayoría de los países seguirán </w:t>
      </w:r>
      <w:r w:rsidR="00A836B0" w:rsidRPr="00A836B0">
        <w:rPr>
          <w:rFonts w:ascii="Times New Roman" w:hAnsi="Times New Roman" w:cs="Times New Roman"/>
        </w:rPr>
        <w:t xml:space="preserve">por encima de los objetivos </w:t>
      </w:r>
      <w:r w:rsidR="002902D0">
        <w:rPr>
          <w:rFonts w:ascii="Times New Roman" w:hAnsi="Times New Roman" w:cs="Times New Roman"/>
        </w:rPr>
        <w:t>inflacionarios</w:t>
      </w:r>
      <w:r w:rsidR="00A836B0" w:rsidRPr="00A836B0">
        <w:rPr>
          <w:rFonts w:ascii="Times New Roman" w:hAnsi="Times New Roman" w:cs="Times New Roman"/>
        </w:rPr>
        <w:t xml:space="preserve"> </w:t>
      </w:r>
      <w:r w:rsidR="00A836B0">
        <w:rPr>
          <w:rFonts w:ascii="Times New Roman" w:hAnsi="Times New Roman" w:cs="Times New Roman"/>
        </w:rPr>
        <w:t>hasta</w:t>
      </w:r>
      <w:r w:rsidR="00A836B0" w:rsidRPr="00A836B0">
        <w:rPr>
          <w:rFonts w:ascii="Times New Roman" w:hAnsi="Times New Roman" w:cs="Times New Roman"/>
        </w:rPr>
        <w:t xml:space="preserve"> 2026</w:t>
      </w:r>
      <w:r w:rsidR="00A836B0">
        <w:rPr>
          <w:rFonts w:ascii="Times New Roman" w:hAnsi="Times New Roman" w:cs="Times New Roman"/>
        </w:rPr>
        <w:t>.</w:t>
      </w:r>
    </w:p>
    <w:p w14:paraId="47C688FC" w14:textId="4CD6951F" w:rsidR="003C59ED" w:rsidRPr="00503739" w:rsidRDefault="008B3DA2" w:rsidP="003C59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</w:t>
      </w:r>
      <w:r w:rsidR="009603A5">
        <w:rPr>
          <w:rFonts w:ascii="Times New Roman" w:hAnsi="Times New Roman" w:cs="Times New Roman"/>
        </w:rPr>
        <w:t xml:space="preserve"> </w:t>
      </w:r>
      <w:proofErr w:type="gramStart"/>
      <w:r w:rsidR="009603A5">
        <w:rPr>
          <w:rFonts w:ascii="Times New Roman" w:hAnsi="Times New Roman" w:cs="Times New Roman"/>
        </w:rPr>
        <w:t>EEUU</w:t>
      </w:r>
      <w:proofErr w:type="gramEnd"/>
      <w:r>
        <w:rPr>
          <w:rFonts w:ascii="Times New Roman" w:hAnsi="Times New Roman" w:cs="Times New Roman"/>
        </w:rPr>
        <w:t xml:space="preserve"> </w:t>
      </w:r>
      <w:r w:rsidR="00EF10C7">
        <w:rPr>
          <w:rFonts w:ascii="Times New Roman" w:hAnsi="Times New Roman" w:cs="Times New Roman"/>
        </w:rPr>
        <w:t xml:space="preserve">se proyecta también </w:t>
      </w:r>
      <w:r w:rsidR="00A63DB3">
        <w:rPr>
          <w:rFonts w:ascii="Times New Roman" w:hAnsi="Times New Roman" w:cs="Times New Roman"/>
        </w:rPr>
        <w:t xml:space="preserve">una </w:t>
      </w:r>
      <w:r>
        <w:rPr>
          <w:rFonts w:ascii="Times New Roman" w:hAnsi="Times New Roman" w:cs="Times New Roman"/>
        </w:rPr>
        <w:t>pérdida de</w:t>
      </w:r>
      <w:r w:rsidR="00EF10C7">
        <w:rPr>
          <w:rFonts w:ascii="Times New Roman" w:hAnsi="Times New Roman" w:cs="Times New Roman"/>
        </w:rPr>
        <w:t xml:space="preserve"> dinamismo económico</w:t>
      </w:r>
      <w:r w:rsidR="00B07CC8">
        <w:rPr>
          <w:rFonts w:ascii="Times New Roman" w:hAnsi="Times New Roman" w:cs="Times New Roman"/>
        </w:rPr>
        <w:t>. La Fed rebajó fuertemente el crecimiento esperado para este año desde 2,1% a 1,7% y de 2% a 1,8% el próximo año, incluso más fuerte que el ajuste planteado por OECD hace unos días</w:t>
      </w:r>
      <w:r w:rsidR="00913F2A">
        <w:rPr>
          <w:rFonts w:ascii="Times New Roman" w:hAnsi="Times New Roman" w:cs="Times New Roman"/>
        </w:rPr>
        <w:t xml:space="preserve"> y muy por debajo del 2,8% de 2024</w:t>
      </w:r>
      <w:r w:rsidR="00B07CC8">
        <w:rPr>
          <w:rFonts w:ascii="Times New Roman" w:hAnsi="Times New Roman" w:cs="Times New Roman"/>
        </w:rPr>
        <w:t xml:space="preserve">. </w:t>
      </w:r>
      <w:r w:rsidR="00F50E9C">
        <w:rPr>
          <w:rFonts w:ascii="Times New Roman" w:hAnsi="Times New Roman" w:cs="Times New Roman"/>
        </w:rPr>
        <w:t>Los</w:t>
      </w:r>
      <w:r w:rsidR="009603A5">
        <w:rPr>
          <w:rFonts w:ascii="Times New Roman" w:hAnsi="Times New Roman" w:cs="Times New Roman"/>
        </w:rPr>
        <w:t xml:space="preserve"> </w:t>
      </w:r>
      <w:r w:rsidR="00B07CC8">
        <w:rPr>
          <w:rFonts w:ascii="Times New Roman" w:hAnsi="Times New Roman" w:cs="Times New Roman"/>
        </w:rPr>
        <w:t xml:space="preserve">últimos </w:t>
      </w:r>
      <w:r w:rsidR="009603A5">
        <w:rPr>
          <w:rFonts w:ascii="Times New Roman" w:hAnsi="Times New Roman" w:cs="Times New Roman"/>
        </w:rPr>
        <w:t>datos</w:t>
      </w:r>
      <w:r w:rsidR="00F50E9C">
        <w:rPr>
          <w:rFonts w:ascii="Times New Roman" w:hAnsi="Times New Roman" w:cs="Times New Roman"/>
        </w:rPr>
        <w:t xml:space="preserve"> son mixtos y algunos </w:t>
      </w:r>
      <w:r w:rsidR="00391581">
        <w:rPr>
          <w:rFonts w:ascii="Times New Roman" w:hAnsi="Times New Roman" w:cs="Times New Roman"/>
        </w:rPr>
        <w:t>transitorios por</w:t>
      </w:r>
      <w:r w:rsidR="00F50E9C">
        <w:rPr>
          <w:rFonts w:ascii="Times New Roman" w:hAnsi="Times New Roman" w:cs="Times New Roman"/>
        </w:rPr>
        <w:t xml:space="preserve"> adelantamiento de consumo ante condiciones futuras más inciertas. Por ejemplo, los datos de ventas retail se mantienen positivos</w:t>
      </w:r>
      <w:r w:rsidR="00FA799B">
        <w:rPr>
          <w:rFonts w:ascii="Times New Roman" w:hAnsi="Times New Roman" w:cs="Times New Roman"/>
        </w:rPr>
        <w:t xml:space="preserve">. </w:t>
      </w:r>
      <w:proofErr w:type="gramStart"/>
      <w:r w:rsidR="00FA799B">
        <w:rPr>
          <w:rFonts w:ascii="Times New Roman" w:hAnsi="Times New Roman" w:cs="Times New Roman"/>
        </w:rPr>
        <w:t>Además</w:t>
      </w:r>
      <w:proofErr w:type="gramEnd"/>
      <w:r w:rsidR="00F50E9C">
        <w:rPr>
          <w:rFonts w:ascii="Times New Roman" w:hAnsi="Times New Roman" w:cs="Times New Roman"/>
        </w:rPr>
        <w:t xml:space="preserve"> en febrero hubo un repunte en la producción manufacturera, especialmente automotriz. Si</w:t>
      </w:r>
      <w:r>
        <w:rPr>
          <w:rFonts w:ascii="Times New Roman" w:hAnsi="Times New Roman" w:cs="Times New Roman"/>
        </w:rPr>
        <w:t xml:space="preserve">n embargo, aunque </w:t>
      </w:r>
      <w:r w:rsidR="00F50E9C">
        <w:rPr>
          <w:rFonts w:ascii="Times New Roman" w:hAnsi="Times New Roman" w:cs="Times New Roman"/>
        </w:rPr>
        <w:t xml:space="preserve">el mercado laboral sigue fuerte, </w:t>
      </w:r>
      <w:r w:rsidR="0018578F">
        <w:rPr>
          <w:rFonts w:ascii="Times New Roman" w:hAnsi="Times New Roman" w:cs="Times New Roman"/>
        </w:rPr>
        <w:t>se están creando menos</w:t>
      </w:r>
      <w:r w:rsidR="00F50E9C">
        <w:rPr>
          <w:rFonts w:ascii="Times New Roman" w:hAnsi="Times New Roman" w:cs="Times New Roman"/>
        </w:rPr>
        <w:t xml:space="preserve"> empleos</w:t>
      </w:r>
      <w:r w:rsidR="006711D9">
        <w:rPr>
          <w:rFonts w:ascii="Times New Roman" w:hAnsi="Times New Roman" w:cs="Times New Roman"/>
        </w:rPr>
        <w:t>, disminuyendo las</w:t>
      </w:r>
      <w:r w:rsidR="0017630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renuncias, </w:t>
      </w:r>
      <w:r w:rsidR="006711D9">
        <w:rPr>
          <w:rFonts w:ascii="Times New Roman" w:hAnsi="Times New Roman" w:cs="Times New Roman"/>
        </w:rPr>
        <w:t xml:space="preserve"> y</w:t>
      </w:r>
      <w:proofErr w:type="gramEnd"/>
      <w:r w:rsidR="00F0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aumentado </w:t>
      </w:r>
      <w:r w:rsidR="00F50E9C">
        <w:rPr>
          <w:rFonts w:ascii="Times New Roman" w:hAnsi="Times New Roman" w:cs="Times New Roman"/>
        </w:rPr>
        <w:t>los pedidos de seguro de cesantía</w:t>
      </w:r>
      <w:r w:rsidR="00F06FD8">
        <w:rPr>
          <w:rFonts w:ascii="Times New Roman" w:hAnsi="Times New Roman" w:cs="Times New Roman"/>
        </w:rPr>
        <w:t>. L</w:t>
      </w:r>
      <w:r w:rsidR="00F50E9C">
        <w:rPr>
          <w:rFonts w:ascii="Times New Roman" w:hAnsi="Times New Roman" w:cs="Times New Roman"/>
        </w:rPr>
        <w:t xml:space="preserve">a </w:t>
      </w:r>
      <w:r w:rsidR="00167995">
        <w:rPr>
          <w:rFonts w:ascii="Times New Roman" w:hAnsi="Times New Roman" w:cs="Times New Roman"/>
        </w:rPr>
        <w:t>confianza de los consumidores ha caído</w:t>
      </w:r>
      <w:r w:rsidR="00793EE6">
        <w:rPr>
          <w:rFonts w:ascii="Times New Roman" w:hAnsi="Times New Roman" w:cs="Times New Roman"/>
        </w:rPr>
        <w:t xml:space="preserve"> fuertemente</w:t>
      </w:r>
      <w:r w:rsidR="00F50E9C">
        <w:rPr>
          <w:rFonts w:ascii="Times New Roman" w:hAnsi="Times New Roman" w:cs="Times New Roman"/>
        </w:rPr>
        <w:t>.</w:t>
      </w:r>
      <w:r w:rsidR="00793EE6">
        <w:rPr>
          <w:rFonts w:ascii="Times New Roman" w:hAnsi="Times New Roman" w:cs="Times New Roman"/>
        </w:rPr>
        <w:t xml:space="preserve"> </w:t>
      </w:r>
      <w:r w:rsidR="00F50E9C">
        <w:rPr>
          <w:rFonts w:ascii="Times New Roman" w:hAnsi="Times New Roman" w:cs="Times New Roman"/>
        </w:rPr>
        <w:t>Crece la preocupación por el aumento de los precios</w:t>
      </w:r>
      <w:r w:rsidR="00503739">
        <w:rPr>
          <w:rFonts w:ascii="Times New Roman" w:hAnsi="Times New Roman" w:cs="Times New Roman"/>
        </w:rPr>
        <w:t xml:space="preserve"> a pesar de una sorpresa de menor inflación en febrero</w:t>
      </w:r>
      <w:r w:rsidR="00233767">
        <w:rPr>
          <w:rFonts w:ascii="Times New Roman" w:hAnsi="Times New Roman" w:cs="Times New Roman"/>
        </w:rPr>
        <w:t xml:space="preserve"> </w:t>
      </w:r>
      <w:r w:rsidR="00837A6A">
        <w:rPr>
          <w:rFonts w:ascii="Times New Roman" w:hAnsi="Times New Roman" w:cs="Times New Roman"/>
        </w:rPr>
        <w:t>(</w:t>
      </w:r>
      <w:r w:rsidR="00233767">
        <w:rPr>
          <w:rFonts w:ascii="Times New Roman" w:hAnsi="Times New Roman" w:cs="Times New Roman"/>
        </w:rPr>
        <w:t>2,8%</w:t>
      </w:r>
      <w:r w:rsidR="00837A6A">
        <w:rPr>
          <w:rFonts w:ascii="Times New Roman" w:hAnsi="Times New Roman" w:cs="Times New Roman"/>
        </w:rPr>
        <w:t>)</w:t>
      </w:r>
      <w:r w:rsidR="00F50E9C">
        <w:rPr>
          <w:rFonts w:ascii="Times New Roman" w:hAnsi="Times New Roman" w:cs="Times New Roman"/>
        </w:rPr>
        <w:t>.</w:t>
      </w:r>
      <w:r w:rsidR="00233767">
        <w:rPr>
          <w:rFonts w:ascii="Times New Roman" w:hAnsi="Times New Roman" w:cs="Times New Roman"/>
        </w:rPr>
        <w:t xml:space="preserve"> Se espera que siga a la baja,</w:t>
      </w:r>
      <w:r w:rsidR="00B07CC8">
        <w:rPr>
          <w:rFonts w:ascii="Times New Roman" w:hAnsi="Times New Roman" w:cs="Times New Roman"/>
        </w:rPr>
        <w:t xml:space="preserve"> pero más lentamente, </w:t>
      </w:r>
      <w:r w:rsidR="00837A6A">
        <w:rPr>
          <w:rFonts w:ascii="Times New Roman" w:hAnsi="Times New Roman" w:cs="Times New Roman"/>
        </w:rPr>
        <w:t xml:space="preserve">por lo que </w:t>
      </w:r>
      <w:r w:rsidR="00264C64">
        <w:rPr>
          <w:rFonts w:ascii="Times New Roman" w:hAnsi="Times New Roman" w:cs="Times New Roman"/>
        </w:rPr>
        <w:t xml:space="preserve">la </w:t>
      </w:r>
      <w:r w:rsidR="00B07CC8">
        <w:rPr>
          <w:rFonts w:ascii="Times New Roman" w:hAnsi="Times New Roman" w:cs="Times New Roman"/>
        </w:rPr>
        <w:t xml:space="preserve">para este y el próximo año, </w:t>
      </w:r>
      <w:r w:rsidR="00264C64">
        <w:rPr>
          <w:rFonts w:ascii="Times New Roman" w:hAnsi="Times New Roman" w:cs="Times New Roman"/>
        </w:rPr>
        <w:t>se aumenta la proyección de inflación</w:t>
      </w:r>
      <w:r w:rsidR="00B07CC8">
        <w:rPr>
          <w:rFonts w:ascii="Times New Roman" w:hAnsi="Times New Roman" w:cs="Times New Roman"/>
        </w:rPr>
        <w:t xml:space="preserve"> 2,5% a 2,7% y de 2,1% a 2,2%.</w:t>
      </w:r>
      <w:r w:rsidR="00233767">
        <w:rPr>
          <w:rFonts w:ascii="Times New Roman" w:hAnsi="Times New Roman" w:cs="Times New Roman"/>
        </w:rPr>
        <w:t xml:space="preserve"> </w:t>
      </w:r>
      <w:r w:rsidR="00E70556">
        <w:rPr>
          <w:rFonts w:ascii="Times New Roman" w:hAnsi="Times New Roman" w:cs="Times New Roman"/>
        </w:rPr>
        <w:t>En este</w:t>
      </w:r>
      <w:r w:rsidR="003C59ED" w:rsidRPr="00497CF0">
        <w:rPr>
          <w:rFonts w:ascii="Times New Roman" w:hAnsi="Times New Roman" w:cs="Times New Roman"/>
        </w:rPr>
        <w:t xml:space="preserve"> escenario de estanflación</w:t>
      </w:r>
      <w:r>
        <w:rPr>
          <w:rFonts w:ascii="Times New Roman" w:hAnsi="Times New Roman" w:cs="Times New Roman"/>
        </w:rPr>
        <w:t xml:space="preserve"> la </w:t>
      </w:r>
      <w:r w:rsidR="003C59ED" w:rsidRPr="00497CF0">
        <w:rPr>
          <w:rFonts w:ascii="Times New Roman" w:hAnsi="Times New Roman" w:cs="Times New Roman"/>
        </w:rPr>
        <w:t xml:space="preserve">Reserva Federal </w:t>
      </w:r>
      <w:r>
        <w:rPr>
          <w:rFonts w:ascii="Times New Roman" w:hAnsi="Times New Roman" w:cs="Times New Roman"/>
        </w:rPr>
        <w:t>mantiene una</w:t>
      </w:r>
      <w:r w:rsidR="003C59ED" w:rsidRPr="00497CF0">
        <w:rPr>
          <w:rFonts w:ascii="Times New Roman" w:hAnsi="Times New Roman" w:cs="Times New Roman"/>
        </w:rPr>
        <w:t xml:space="preserve"> postura cautelosa, </w:t>
      </w:r>
      <w:r>
        <w:rPr>
          <w:rFonts w:ascii="Times New Roman" w:hAnsi="Times New Roman" w:cs="Times New Roman"/>
        </w:rPr>
        <w:t xml:space="preserve">pausando por segunda </w:t>
      </w:r>
      <w:r>
        <w:rPr>
          <w:rFonts w:ascii="Times New Roman" w:hAnsi="Times New Roman" w:cs="Times New Roman"/>
        </w:rPr>
        <w:lastRenderedPageBreak/>
        <w:t xml:space="preserve">vez la rebaja de la tasa </w:t>
      </w:r>
      <w:r w:rsidR="003C59ED" w:rsidRPr="00497CF0">
        <w:rPr>
          <w:rFonts w:ascii="Times New Roman" w:hAnsi="Times New Roman" w:cs="Times New Roman"/>
        </w:rPr>
        <w:t>de política monetaria</w:t>
      </w:r>
      <w:r w:rsidR="00B07CC8">
        <w:rPr>
          <w:rFonts w:ascii="Times New Roman" w:hAnsi="Times New Roman" w:cs="Times New Roman"/>
        </w:rPr>
        <w:t xml:space="preserve"> y anunciando que</w:t>
      </w:r>
      <w:r w:rsidR="006D16C3">
        <w:rPr>
          <w:rFonts w:ascii="Times New Roman" w:hAnsi="Times New Roman" w:cs="Times New Roman"/>
        </w:rPr>
        <w:t xml:space="preserve"> </w:t>
      </w:r>
      <w:r w:rsidR="006D16C3" w:rsidRPr="006D16C3">
        <w:rPr>
          <w:rFonts w:ascii="Times New Roman" w:hAnsi="Times New Roman" w:cs="Times New Roman"/>
        </w:rPr>
        <w:t xml:space="preserve">bajará la velocidad con la cual está reduciendo su </w:t>
      </w:r>
      <w:r w:rsidR="006D16C3">
        <w:rPr>
          <w:rFonts w:ascii="Times New Roman" w:hAnsi="Times New Roman" w:cs="Times New Roman"/>
        </w:rPr>
        <w:t>stock</w:t>
      </w:r>
      <w:r w:rsidR="006D16C3" w:rsidRPr="006D16C3">
        <w:rPr>
          <w:rFonts w:ascii="Times New Roman" w:hAnsi="Times New Roman" w:cs="Times New Roman"/>
        </w:rPr>
        <w:t xml:space="preserve"> de bonos</w:t>
      </w:r>
      <w:r w:rsidR="00B07CC8">
        <w:rPr>
          <w:rFonts w:ascii="Times New Roman" w:hAnsi="Times New Roman" w:cs="Times New Roman"/>
        </w:rPr>
        <w:t>, en un escenario macro que describe como altamente incierto.</w:t>
      </w:r>
    </w:p>
    <w:p w14:paraId="1182E30F" w14:textId="112D4921" w:rsidR="00D74E74" w:rsidRDefault="00B50B5B" w:rsidP="003C59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5E34FF" w:rsidRPr="005E34FF">
        <w:rPr>
          <w:rFonts w:ascii="Times New Roman" w:hAnsi="Times New Roman" w:cs="Times New Roman"/>
        </w:rPr>
        <w:t xml:space="preserve">os efectos económicos derivados de la guerra comercial y </w:t>
      </w:r>
      <w:r w:rsidR="00B12F2A">
        <w:rPr>
          <w:rFonts w:ascii="Times New Roman" w:hAnsi="Times New Roman" w:cs="Times New Roman"/>
        </w:rPr>
        <w:t>de las tensiones</w:t>
      </w:r>
      <w:r w:rsidR="005E34FF" w:rsidRPr="005E34FF">
        <w:rPr>
          <w:rFonts w:ascii="Times New Roman" w:hAnsi="Times New Roman" w:cs="Times New Roman"/>
        </w:rPr>
        <w:t xml:space="preserve"> geopolític</w:t>
      </w:r>
      <w:r w:rsidR="00B12F2A">
        <w:rPr>
          <w:rFonts w:ascii="Times New Roman" w:hAnsi="Times New Roman" w:cs="Times New Roman"/>
        </w:rPr>
        <w:t>as</w:t>
      </w:r>
      <w:r w:rsidR="005E34FF" w:rsidRPr="005E34FF">
        <w:rPr>
          <w:rFonts w:ascii="Times New Roman" w:hAnsi="Times New Roman" w:cs="Times New Roman"/>
        </w:rPr>
        <w:t xml:space="preserve"> </w:t>
      </w:r>
      <w:r w:rsidR="008B3DA2">
        <w:rPr>
          <w:rFonts w:ascii="Times New Roman" w:hAnsi="Times New Roman" w:cs="Times New Roman"/>
        </w:rPr>
        <w:t>son</w:t>
      </w:r>
      <w:r w:rsidR="005E34FF" w:rsidRPr="005E34FF">
        <w:rPr>
          <w:rFonts w:ascii="Times New Roman" w:hAnsi="Times New Roman" w:cs="Times New Roman"/>
        </w:rPr>
        <w:t xml:space="preserve"> altamente inciertos</w:t>
      </w:r>
      <w:r>
        <w:rPr>
          <w:rFonts w:ascii="Times New Roman" w:hAnsi="Times New Roman" w:cs="Times New Roman"/>
        </w:rPr>
        <w:t xml:space="preserve"> en todo el mundo</w:t>
      </w:r>
      <w:r w:rsidR="003915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 especialmente Europa</w:t>
      </w:r>
      <w:r w:rsidR="005E34FF" w:rsidRPr="005E34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</w:t>
      </w:r>
      <w:r w:rsidR="005E34FF" w:rsidRPr="005E34FF">
        <w:rPr>
          <w:rFonts w:ascii="Times New Roman" w:hAnsi="Times New Roman" w:cs="Times New Roman"/>
        </w:rPr>
        <w:t xml:space="preserve">as primeras estimaciones, que incluyen el impacto del 10% de las tarifas impuestas a China, </w:t>
      </w:r>
      <w:r w:rsidR="008B3DA2">
        <w:rPr>
          <w:rFonts w:ascii="Times New Roman" w:hAnsi="Times New Roman" w:cs="Times New Roman"/>
        </w:rPr>
        <w:t>estiman</w:t>
      </w:r>
      <w:r w:rsidR="005E34FF" w:rsidRPr="005E34FF">
        <w:rPr>
          <w:rFonts w:ascii="Times New Roman" w:hAnsi="Times New Roman" w:cs="Times New Roman"/>
        </w:rPr>
        <w:t xml:space="preserve"> una reducción de 0,2 p</w:t>
      </w:r>
      <w:r w:rsidR="00391581">
        <w:rPr>
          <w:rFonts w:ascii="Times New Roman" w:hAnsi="Times New Roman" w:cs="Times New Roman"/>
        </w:rPr>
        <w:t>p</w:t>
      </w:r>
      <w:r w:rsidR="005E34FF" w:rsidRPr="005E34FF">
        <w:rPr>
          <w:rFonts w:ascii="Times New Roman" w:hAnsi="Times New Roman" w:cs="Times New Roman"/>
        </w:rPr>
        <w:t xml:space="preserve"> en la proyección de crecimiento para la región. Por otro lado, </w:t>
      </w:r>
      <w:r w:rsidR="00503739">
        <w:rPr>
          <w:rFonts w:ascii="Times New Roman" w:hAnsi="Times New Roman" w:cs="Times New Roman"/>
        </w:rPr>
        <w:t>el</w:t>
      </w:r>
      <w:r w:rsidR="006D3A5B">
        <w:rPr>
          <w:rFonts w:ascii="Times New Roman" w:hAnsi="Times New Roman" w:cs="Times New Roman"/>
        </w:rPr>
        <w:t xml:space="preserve"> levantamiento de la restricción constitucional de défi</w:t>
      </w:r>
      <w:r w:rsidR="001413F8">
        <w:rPr>
          <w:rFonts w:ascii="Times New Roman" w:hAnsi="Times New Roman" w:cs="Times New Roman"/>
        </w:rPr>
        <w:t>cit</w:t>
      </w:r>
      <w:r w:rsidR="006D3A5B">
        <w:rPr>
          <w:rFonts w:ascii="Times New Roman" w:hAnsi="Times New Roman" w:cs="Times New Roman"/>
        </w:rPr>
        <w:t>, y el</w:t>
      </w:r>
      <w:r w:rsidR="005E34FF" w:rsidRPr="005E34FF">
        <w:rPr>
          <w:rFonts w:ascii="Times New Roman" w:hAnsi="Times New Roman" w:cs="Times New Roman"/>
        </w:rPr>
        <w:t xml:space="preserve"> aumento en el gasto</w:t>
      </w:r>
      <w:r w:rsidR="00503739">
        <w:rPr>
          <w:rFonts w:ascii="Times New Roman" w:hAnsi="Times New Roman" w:cs="Times New Roman"/>
        </w:rPr>
        <w:t xml:space="preserve"> en defensa e infraestructura recién aprobado en Alemania,</w:t>
      </w:r>
      <w:r>
        <w:rPr>
          <w:rFonts w:ascii="Times New Roman" w:hAnsi="Times New Roman" w:cs="Times New Roman"/>
        </w:rPr>
        <w:t xml:space="preserve"> </w:t>
      </w:r>
      <w:r w:rsidR="008B3DA2">
        <w:rPr>
          <w:rFonts w:ascii="Times New Roman" w:hAnsi="Times New Roman" w:cs="Times New Roman"/>
        </w:rPr>
        <w:t>debiera traducirse en un nuevo dinamismo para la región</w:t>
      </w:r>
      <w:r w:rsidR="005E34FF" w:rsidRPr="005E34FF">
        <w:rPr>
          <w:rFonts w:ascii="Times New Roman" w:hAnsi="Times New Roman" w:cs="Times New Roman"/>
        </w:rPr>
        <w:t xml:space="preserve">. </w:t>
      </w:r>
      <w:r w:rsidR="008B3DA2">
        <w:rPr>
          <w:rFonts w:ascii="Times New Roman" w:hAnsi="Times New Roman" w:cs="Times New Roman"/>
        </w:rPr>
        <w:t xml:space="preserve">Aun así, </w:t>
      </w:r>
      <w:r w:rsidR="00391581">
        <w:rPr>
          <w:rFonts w:ascii="Times New Roman" w:hAnsi="Times New Roman" w:cs="Times New Roman"/>
        </w:rPr>
        <w:t>el ECB recort</w:t>
      </w:r>
      <w:r w:rsidR="00F11C3D">
        <w:rPr>
          <w:rFonts w:ascii="Times New Roman" w:hAnsi="Times New Roman" w:cs="Times New Roman"/>
        </w:rPr>
        <w:t>ó</w:t>
      </w:r>
      <w:r w:rsidR="00391581">
        <w:rPr>
          <w:rFonts w:ascii="Times New Roman" w:hAnsi="Times New Roman" w:cs="Times New Roman"/>
        </w:rPr>
        <w:t xml:space="preserve"> el</w:t>
      </w:r>
      <w:r w:rsidR="005E34FF" w:rsidRPr="005E34FF">
        <w:rPr>
          <w:rFonts w:ascii="Times New Roman" w:hAnsi="Times New Roman" w:cs="Times New Roman"/>
        </w:rPr>
        <w:t xml:space="preserve"> crecimiento esperado para 2025 </w:t>
      </w:r>
      <w:r w:rsidR="00391581">
        <w:rPr>
          <w:rFonts w:ascii="Times New Roman" w:hAnsi="Times New Roman" w:cs="Times New Roman"/>
        </w:rPr>
        <w:t xml:space="preserve">en 3 décimas a </w:t>
      </w:r>
      <w:r w:rsidR="005E34FF" w:rsidRPr="005E34FF">
        <w:rPr>
          <w:rFonts w:ascii="Times New Roman" w:hAnsi="Times New Roman" w:cs="Times New Roman"/>
        </w:rPr>
        <w:t>0,9%</w:t>
      </w:r>
      <w:r w:rsidR="00391581">
        <w:rPr>
          <w:rFonts w:ascii="Times New Roman" w:hAnsi="Times New Roman" w:cs="Times New Roman"/>
        </w:rPr>
        <w:t xml:space="preserve"> y aument</w:t>
      </w:r>
      <w:r w:rsidR="00F11C3D">
        <w:rPr>
          <w:rFonts w:ascii="Times New Roman" w:hAnsi="Times New Roman" w:cs="Times New Roman"/>
        </w:rPr>
        <w:t>ó</w:t>
      </w:r>
      <w:r w:rsidR="00391581">
        <w:rPr>
          <w:rFonts w:ascii="Times New Roman" w:hAnsi="Times New Roman" w:cs="Times New Roman"/>
        </w:rPr>
        <w:t xml:space="preserve"> en </w:t>
      </w:r>
      <w:r w:rsidR="00F11C3D">
        <w:rPr>
          <w:rFonts w:ascii="Times New Roman" w:hAnsi="Times New Roman" w:cs="Times New Roman"/>
        </w:rPr>
        <w:t>2 décimas</w:t>
      </w:r>
      <w:r w:rsidR="00391581">
        <w:rPr>
          <w:rFonts w:ascii="Times New Roman" w:hAnsi="Times New Roman" w:cs="Times New Roman"/>
        </w:rPr>
        <w:t xml:space="preserve"> la inflación</w:t>
      </w:r>
      <w:r w:rsidR="00540D22">
        <w:rPr>
          <w:rFonts w:ascii="Times New Roman" w:hAnsi="Times New Roman" w:cs="Times New Roman"/>
        </w:rPr>
        <w:t xml:space="preserve"> esperada</w:t>
      </w:r>
      <w:r w:rsidR="00F11C3D">
        <w:rPr>
          <w:rFonts w:ascii="Times New Roman" w:hAnsi="Times New Roman" w:cs="Times New Roman"/>
        </w:rPr>
        <w:t>, con respecto a lo esperado en</w:t>
      </w:r>
      <w:r w:rsidR="00503739">
        <w:rPr>
          <w:rFonts w:ascii="Times New Roman" w:hAnsi="Times New Roman" w:cs="Times New Roman"/>
        </w:rPr>
        <w:t xml:space="preserve"> diciembre</w:t>
      </w:r>
      <w:r w:rsidR="00F11C3D">
        <w:rPr>
          <w:rFonts w:ascii="Times New Roman" w:hAnsi="Times New Roman" w:cs="Times New Roman"/>
        </w:rPr>
        <w:t>, y continuó</w:t>
      </w:r>
      <w:r w:rsidR="008B3DA2">
        <w:rPr>
          <w:rFonts w:ascii="Times New Roman" w:hAnsi="Times New Roman" w:cs="Times New Roman"/>
        </w:rPr>
        <w:t xml:space="preserve"> baja</w:t>
      </w:r>
      <w:r w:rsidR="00F11C3D">
        <w:rPr>
          <w:rFonts w:ascii="Times New Roman" w:hAnsi="Times New Roman" w:cs="Times New Roman"/>
        </w:rPr>
        <w:t>ndo</w:t>
      </w:r>
      <w:r w:rsidR="008B3DA2">
        <w:rPr>
          <w:rFonts w:ascii="Times New Roman" w:hAnsi="Times New Roman" w:cs="Times New Roman"/>
        </w:rPr>
        <w:t xml:space="preserve"> </w:t>
      </w:r>
      <w:r w:rsidR="00F11C3D">
        <w:rPr>
          <w:rFonts w:ascii="Times New Roman" w:hAnsi="Times New Roman" w:cs="Times New Roman"/>
        </w:rPr>
        <w:t>las</w:t>
      </w:r>
      <w:r w:rsidR="008B3DA2">
        <w:rPr>
          <w:rFonts w:ascii="Times New Roman" w:hAnsi="Times New Roman" w:cs="Times New Roman"/>
        </w:rPr>
        <w:t xml:space="preserve"> tasas</w:t>
      </w:r>
      <w:r w:rsidR="00F11C3D">
        <w:rPr>
          <w:rFonts w:ascii="Times New Roman" w:hAnsi="Times New Roman" w:cs="Times New Roman"/>
        </w:rPr>
        <w:t xml:space="preserve"> de política monetaria</w:t>
      </w:r>
      <w:r w:rsidR="008B3DA2">
        <w:rPr>
          <w:rFonts w:ascii="Times New Roman" w:hAnsi="Times New Roman" w:cs="Times New Roman"/>
        </w:rPr>
        <w:t xml:space="preserve"> en marzo por sexta vez </w:t>
      </w:r>
      <w:r>
        <w:rPr>
          <w:rFonts w:ascii="Times New Roman" w:hAnsi="Times New Roman" w:cs="Times New Roman"/>
        </w:rPr>
        <w:t>consecutiva</w:t>
      </w:r>
      <w:r w:rsidR="00F11C3D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>e espera</w:t>
      </w:r>
      <w:r w:rsidR="008B3DA2">
        <w:rPr>
          <w:rFonts w:ascii="Times New Roman" w:hAnsi="Times New Roman" w:cs="Times New Roman"/>
        </w:rPr>
        <w:t xml:space="preserve"> que haga una pausa </w:t>
      </w:r>
      <w:r w:rsidR="00F11C3D">
        <w:rPr>
          <w:rFonts w:ascii="Times New Roman" w:hAnsi="Times New Roman" w:cs="Times New Roman"/>
        </w:rPr>
        <w:t>en su próxima reunión esperando</w:t>
      </w:r>
      <w:r w:rsidR="0087037C">
        <w:rPr>
          <w:rFonts w:ascii="Times New Roman" w:hAnsi="Times New Roman" w:cs="Times New Roman"/>
        </w:rPr>
        <w:t xml:space="preserve"> confirmar el impacto inflacionario del gasto fiscal</w:t>
      </w:r>
      <w:r w:rsidR="008B3DA2">
        <w:rPr>
          <w:rFonts w:ascii="Times New Roman" w:hAnsi="Times New Roman" w:cs="Times New Roman"/>
        </w:rPr>
        <w:t xml:space="preserve">, </w:t>
      </w:r>
      <w:r w:rsidR="0087037C">
        <w:rPr>
          <w:rFonts w:ascii="Times New Roman" w:hAnsi="Times New Roman" w:cs="Times New Roman"/>
        </w:rPr>
        <w:t>los aranceles</w:t>
      </w:r>
      <w:r w:rsidR="008B3DA2">
        <w:rPr>
          <w:rFonts w:ascii="Times New Roman" w:hAnsi="Times New Roman" w:cs="Times New Roman"/>
        </w:rPr>
        <w:t xml:space="preserve"> y la desaceleración económica</w:t>
      </w:r>
      <w:r w:rsidR="0087037C">
        <w:rPr>
          <w:rFonts w:ascii="Times New Roman" w:hAnsi="Times New Roman" w:cs="Times New Roman"/>
        </w:rPr>
        <w:t xml:space="preserve">. </w:t>
      </w:r>
    </w:p>
    <w:p w14:paraId="6EBC345F" w14:textId="5F23B647" w:rsidR="00D7520D" w:rsidRDefault="00D74E74" w:rsidP="00D752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China</w:t>
      </w:r>
      <w:r w:rsidR="00D7520D">
        <w:rPr>
          <w:rFonts w:ascii="Times New Roman" w:hAnsi="Times New Roman" w:cs="Times New Roman"/>
        </w:rPr>
        <w:t xml:space="preserve"> la actividad económica cerró un mejor año que es esperado, en línea con el objetivo </w:t>
      </w:r>
      <w:r w:rsidR="0018578F">
        <w:rPr>
          <w:rFonts w:ascii="Times New Roman" w:hAnsi="Times New Roman" w:cs="Times New Roman"/>
        </w:rPr>
        <w:t>del</w:t>
      </w:r>
      <w:r w:rsidR="00D7520D">
        <w:rPr>
          <w:rFonts w:ascii="Times New Roman" w:hAnsi="Times New Roman" w:cs="Times New Roman"/>
        </w:rPr>
        <w:t xml:space="preserve"> gobierno de</w:t>
      </w:r>
      <w:r w:rsidR="00292471">
        <w:rPr>
          <w:rFonts w:ascii="Times New Roman" w:hAnsi="Times New Roman" w:cs="Times New Roman"/>
        </w:rPr>
        <w:t xml:space="preserve"> crecer al</w:t>
      </w:r>
      <w:r w:rsidR="00D7520D">
        <w:rPr>
          <w:rFonts w:ascii="Times New Roman" w:hAnsi="Times New Roman" w:cs="Times New Roman"/>
        </w:rPr>
        <w:t xml:space="preserve"> 5%. </w:t>
      </w:r>
      <w:r w:rsidR="00317102">
        <w:rPr>
          <w:rFonts w:ascii="Times New Roman" w:hAnsi="Times New Roman" w:cs="Times New Roman"/>
        </w:rPr>
        <w:t xml:space="preserve">A pesar de ser el principal foco de la guerra comercial de </w:t>
      </w:r>
      <w:proofErr w:type="gramStart"/>
      <w:r w:rsidR="00317102">
        <w:rPr>
          <w:rFonts w:ascii="Times New Roman" w:hAnsi="Times New Roman" w:cs="Times New Roman"/>
        </w:rPr>
        <w:t>EEUU</w:t>
      </w:r>
      <w:proofErr w:type="gramEnd"/>
      <w:r w:rsidR="00317102">
        <w:rPr>
          <w:rFonts w:ascii="Times New Roman" w:hAnsi="Times New Roman" w:cs="Times New Roman"/>
        </w:rPr>
        <w:t xml:space="preserve">, </w:t>
      </w:r>
      <w:r w:rsidR="0018578F">
        <w:rPr>
          <w:rFonts w:ascii="Times New Roman" w:hAnsi="Times New Roman" w:cs="Times New Roman"/>
        </w:rPr>
        <w:t xml:space="preserve">hasta ahora </w:t>
      </w:r>
      <w:r w:rsidR="00317102">
        <w:rPr>
          <w:rFonts w:ascii="Times New Roman" w:hAnsi="Times New Roman" w:cs="Times New Roman"/>
        </w:rPr>
        <w:t xml:space="preserve">las tarifas son menores a las esperadas. </w:t>
      </w:r>
      <w:r w:rsidR="00B50B5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 aceleración </w:t>
      </w:r>
      <w:r w:rsidR="00B50B5B">
        <w:rPr>
          <w:rFonts w:ascii="Times New Roman" w:hAnsi="Times New Roman" w:cs="Times New Roman"/>
        </w:rPr>
        <w:t>de fines de 2024</w:t>
      </w:r>
      <w:r>
        <w:rPr>
          <w:rFonts w:ascii="Times New Roman" w:hAnsi="Times New Roman" w:cs="Times New Roman"/>
        </w:rPr>
        <w:t xml:space="preserve"> se asocia a</w:t>
      </w:r>
      <w:r w:rsidR="00B50B5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plan de estímulo </w:t>
      </w:r>
      <w:r w:rsidRPr="00D74E74">
        <w:rPr>
          <w:rFonts w:ascii="Times New Roman" w:hAnsi="Times New Roman" w:cs="Times New Roman"/>
        </w:rPr>
        <w:t>centr</w:t>
      </w:r>
      <w:r>
        <w:rPr>
          <w:rFonts w:ascii="Times New Roman" w:hAnsi="Times New Roman" w:cs="Times New Roman"/>
        </w:rPr>
        <w:t xml:space="preserve">ado </w:t>
      </w:r>
      <w:r w:rsidR="00B50B5B">
        <w:rPr>
          <w:rFonts w:ascii="Times New Roman" w:hAnsi="Times New Roman" w:cs="Times New Roman"/>
        </w:rPr>
        <w:t>en</w:t>
      </w:r>
      <w:r w:rsidRPr="00D74E74">
        <w:rPr>
          <w:rFonts w:ascii="Times New Roman" w:hAnsi="Times New Roman" w:cs="Times New Roman"/>
        </w:rPr>
        <w:t xml:space="preserve"> el mercado inmobiliario y </w:t>
      </w:r>
      <w:r w:rsidR="00B50B5B">
        <w:rPr>
          <w:rFonts w:ascii="Times New Roman" w:hAnsi="Times New Roman" w:cs="Times New Roman"/>
        </w:rPr>
        <w:t xml:space="preserve">la </w:t>
      </w:r>
      <w:r w:rsidRPr="00D74E74">
        <w:rPr>
          <w:rFonts w:ascii="Times New Roman" w:hAnsi="Times New Roman" w:cs="Times New Roman"/>
        </w:rPr>
        <w:t>estabiliza</w:t>
      </w:r>
      <w:r w:rsidR="00B50B5B">
        <w:rPr>
          <w:rFonts w:ascii="Times New Roman" w:hAnsi="Times New Roman" w:cs="Times New Roman"/>
        </w:rPr>
        <w:t>ción de</w:t>
      </w:r>
      <w:r w:rsidRPr="00D74E74">
        <w:rPr>
          <w:rFonts w:ascii="Times New Roman" w:hAnsi="Times New Roman" w:cs="Times New Roman"/>
        </w:rPr>
        <w:t xml:space="preserve"> los mercados financieros.</w:t>
      </w:r>
      <w:r>
        <w:rPr>
          <w:rFonts w:ascii="Times New Roman" w:hAnsi="Times New Roman" w:cs="Times New Roman"/>
        </w:rPr>
        <w:t xml:space="preserve"> En lo que va del año se ha </w:t>
      </w:r>
      <w:r w:rsidR="006D3A5B">
        <w:rPr>
          <w:rFonts w:ascii="Times New Roman" w:hAnsi="Times New Roman" w:cs="Times New Roman"/>
        </w:rPr>
        <w:t xml:space="preserve">acelerado </w:t>
      </w:r>
      <w:r>
        <w:rPr>
          <w:rFonts w:ascii="Times New Roman" w:hAnsi="Times New Roman" w:cs="Times New Roman"/>
        </w:rPr>
        <w:t xml:space="preserve">la actividad industrial y </w:t>
      </w:r>
      <w:r w:rsidR="00F11C3D">
        <w:rPr>
          <w:rFonts w:ascii="Times New Roman" w:hAnsi="Times New Roman" w:cs="Times New Roman"/>
        </w:rPr>
        <w:t>las</w:t>
      </w:r>
      <w:r>
        <w:rPr>
          <w:rFonts w:ascii="Times New Roman" w:hAnsi="Times New Roman" w:cs="Times New Roman"/>
        </w:rPr>
        <w:t xml:space="preserve"> ventas </w:t>
      </w:r>
      <w:r w:rsidR="00F11C3D">
        <w:rPr>
          <w:rFonts w:ascii="Times New Roman" w:hAnsi="Times New Roman" w:cs="Times New Roman"/>
        </w:rPr>
        <w:t xml:space="preserve">han repuntado, </w:t>
      </w:r>
      <w:r w:rsidR="00B50B5B">
        <w:rPr>
          <w:rFonts w:ascii="Times New Roman" w:hAnsi="Times New Roman" w:cs="Times New Roman"/>
        </w:rPr>
        <w:t xml:space="preserve">esta vez asociados a </w:t>
      </w:r>
      <w:r>
        <w:rPr>
          <w:rFonts w:ascii="Times New Roman" w:hAnsi="Times New Roman" w:cs="Times New Roman"/>
        </w:rPr>
        <w:t xml:space="preserve">un nuevo programa de estímulo centrado en consumo, principalmente </w:t>
      </w:r>
      <w:r w:rsidR="00F11C3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productos electrónicos</w:t>
      </w:r>
      <w:r w:rsidR="00B50B5B">
        <w:rPr>
          <w:rFonts w:ascii="Times New Roman" w:hAnsi="Times New Roman" w:cs="Times New Roman"/>
        </w:rPr>
        <w:t xml:space="preserve">, apoyo </w:t>
      </w:r>
      <w:r w:rsidR="00F11C3D">
        <w:rPr>
          <w:rFonts w:ascii="Times New Roman" w:hAnsi="Times New Roman" w:cs="Times New Roman"/>
        </w:rPr>
        <w:t xml:space="preserve">público </w:t>
      </w:r>
      <w:r w:rsidR="00B50B5B">
        <w:rPr>
          <w:rFonts w:ascii="Times New Roman" w:hAnsi="Times New Roman" w:cs="Times New Roman"/>
        </w:rPr>
        <w:t>al sector privado</w:t>
      </w:r>
      <w:r w:rsidR="006D3A5B">
        <w:rPr>
          <w:rFonts w:ascii="Times New Roman" w:hAnsi="Times New Roman" w:cs="Times New Roman"/>
        </w:rPr>
        <w:t>.</w:t>
      </w:r>
      <w:r w:rsidR="00B50B5B">
        <w:rPr>
          <w:rFonts w:ascii="Times New Roman" w:hAnsi="Times New Roman" w:cs="Times New Roman"/>
        </w:rPr>
        <w:t xml:space="preserve"> Los precios sin embargo presentaron una caída en febrero, por primera vez en 12 meses</w:t>
      </w:r>
      <w:r w:rsidR="00317102">
        <w:rPr>
          <w:rFonts w:ascii="Times New Roman" w:hAnsi="Times New Roman" w:cs="Times New Roman"/>
        </w:rPr>
        <w:t xml:space="preserve">. </w:t>
      </w:r>
    </w:p>
    <w:p w14:paraId="1B66BE33" w14:textId="1BD67390" w:rsidR="00F11C3D" w:rsidRDefault="00877A29" w:rsidP="009E2E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Chile </w:t>
      </w:r>
      <w:r w:rsidR="009E2EF8">
        <w:rPr>
          <w:rFonts w:ascii="Times New Roman" w:hAnsi="Times New Roman" w:cs="Times New Roman"/>
        </w:rPr>
        <w:t>terminó</w:t>
      </w:r>
      <w:r>
        <w:rPr>
          <w:rFonts w:ascii="Times New Roman" w:hAnsi="Times New Roman" w:cs="Times New Roman"/>
        </w:rPr>
        <w:t xml:space="preserve"> </w:t>
      </w:r>
      <w:r w:rsidR="009E2EF8">
        <w:rPr>
          <w:rFonts w:ascii="Times New Roman" w:hAnsi="Times New Roman" w:cs="Times New Roman"/>
        </w:rPr>
        <w:t xml:space="preserve">el año 2024 </w:t>
      </w:r>
      <w:r>
        <w:rPr>
          <w:rFonts w:ascii="Times New Roman" w:hAnsi="Times New Roman" w:cs="Times New Roman"/>
        </w:rPr>
        <w:t xml:space="preserve">con un </w:t>
      </w:r>
      <w:r w:rsidR="009E2EF8">
        <w:rPr>
          <w:rFonts w:ascii="Times New Roman" w:hAnsi="Times New Roman" w:cs="Times New Roman"/>
        </w:rPr>
        <w:t xml:space="preserve">inusual </w:t>
      </w:r>
      <w:r>
        <w:rPr>
          <w:rFonts w:ascii="Times New Roman" w:hAnsi="Times New Roman" w:cs="Times New Roman"/>
        </w:rPr>
        <w:t>dinamismo</w:t>
      </w:r>
      <w:r w:rsidR="00814CDE">
        <w:rPr>
          <w:rFonts w:ascii="Times New Roman" w:hAnsi="Times New Roman" w:cs="Times New Roman"/>
        </w:rPr>
        <w:t xml:space="preserve"> en el cuarto trimestre </w:t>
      </w:r>
      <w:r w:rsidR="0018578F">
        <w:rPr>
          <w:rFonts w:ascii="Times New Roman" w:hAnsi="Times New Roman" w:cs="Times New Roman"/>
        </w:rPr>
        <w:t xml:space="preserve">(4%) </w:t>
      </w:r>
      <w:r w:rsidR="00814CDE">
        <w:rPr>
          <w:rFonts w:ascii="Times New Roman" w:hAnsi="Times New Roman" w:cs="Times New Roman"/>
        </w:rPr>
        <w:t xml:space="preserve">y especialmente en diciembre con un </w:t>
      </w:r>
      <w:r w:rsidR="009E2EF8">
        <w:rPr>
          <w:rFonts w:ascii="Times New Roman" w:hAnsi="Times New Roman" w:cs="Times New Roman"/>
        </w:rPr>
        <w:t xml:space="preserve">imacec </w:t>
      </w:r>
      <w:r w:rsidR="00814CDE">
        <w:rPr>
          <w:rFonts w:ascii="Times New Roman" w:hAnsi="Times New Roman" w:cs="Times New Roman"/>
        </w:rPr>
        <w:t>creciendo al</w:t>
      </w:r>
      <w:r w:rsidR="009E2EF8">
        <w:rPr>
          <w:rFonts w:ascii="Times New Roman" w:hAnsi="Times New Roman" w:cs="Times New Roman"/>
        </w:rPr>
        <w:t xml:space="preserve"> 6,6% en 12 meses</w:t>
      </w:r>
      <w:r>
        <w:rPr>
          <w:rFonts w:ascii="Times New Roman" w:hAnsi="Times New Roman" w:cs="Times New Roman"/>
        </w:rPr>
        <w:t xml:space="preserve"> </w:t>
      </w:r>
      <w:r w:rsidR="005A1820" w:rsidRPr="005A1820">
        <w:rPr>
          <w:rFonts w:ascii="Times New Roman" w:hAnsi="Times New Roman" w:cs="Times New Roman"/>
        </w:rPr>
        <w:t>impulsado por las actividades relacionadas con el consumo y los servicios</w:t>
      </w:r>
      <w:r w:rsidR="009E2EF8">
        <w:rPr>
          <w:rFonts w:ascii="Times New Roman" w:hAnsi="Times New Roman" w:cs="Times New Roman"/>
        </w:rPr>
        <w:t xml:space="preserve">, </w:t>
      </w:r>
      <w:r w:rsidR="00B50B5B">
        <w:rPr>
          <w:rFonts w:ascii="Times New Roman" w:hAnsi="Times New Roman" w:cs="Times New Roman"/>
        </w:rPr>
        <w:t>empujado por</w:t>
      </w:r>
      <w:r w:rsidR="00C811BC">
        <w:rPr>
          <w:rFonts w:ascii="Times New Roman" w:hAnsi="Times New Roman" w:cs="Times New Roman"/>
        </w:rPr>
        <w:t xml:space="preserve"> el</w:t>
      </w:r>
      <w:r w:rsidR="009E2EF8">
        <w:rPr>
          <w:rFonts w:ascii="Times New Roman" w:hAnsi="Times New Roman" w:cs="Times New Roman"/>
        </w:rPr>
        <w:t xml:space="preserve"> turismo argentino</w:t>
      </w:r>
      <w:r w:rsidR="00B50B5B">
        <w:rPr>
          <w:rFonts w:ascii="Times New Roman" w:hAnsi="Times New Roman" w:cs="Times New Roman"/>
        </w:rPr>
        <w:t xml:space="preserve">, una mejora en </w:t>
      </w:r>
      <w:r w:rsidR="00814CDE">
        <w:rPr>
          <w:rFonts w:ascii="Times New Roman" w:hAnsi="Times New Roman" w:cs="Times New Roman"/>
        </w:rPr>
        <w:t>inversión (</w:t>
      </w:r>
      <w:r w:rsidR="00891274">
        <w:rPr>
          <w:rFonts w:ascii="Times New Roman" w:hAnsi="Times New Roman" w:cs="Times New Roman"/>
        </w:rPr>
        <w:t>excluida construcción</w:t>
      </w:r>
      <w:r w:rsidR="00814CDE">
        <w:rPr>
          <w:rFonts w:ascii="Times New Roman" w:hAnsi="Times New Roman" w:cs="Times New Roman"/>
        </w:rPr>
        <w:t xml:space="preserve">) y exportaciones. </w:t>
      </w:r>
      <w:r w:rsidR="00B50B5B">
        <w:rPr>
          <w:rFonts w:ascii="Times New Roman" w:hAnsi="Times New Roman" w:cs="Times New Roman"/>
        </w:rPr>
        <w:t xml:space="preserve">El </w:t>
      </w:r>
      <w:r w:rsidR="00BE0BD2">
        <w:rPr>
          <w:rFonts w:ascii="Times New Roman" w:hAnsi="Times New Roman" w:cs="Times New Roman"/>
        </w:rPr>
        <w:t xml:space="preserve">2,6% de </w:t>
      </w:r>
      <w:r w:rsidR="00B50B5B">
        <w:rPr>
          <w:rFonts w:ascii="Times New Roman" w:hAnsi="Times New Roman" w:cs="Times New Roman"/>
        </w:rPr>
        <w:t>crecimiento del año sorprendió</w:t>
      </w:r>
      <w:r w:rsidR="00645D03">
        <w:rPr>
          <w:rFonts w:ascii="Times New Roman" w:hAnsi="Times New Roman" w:cs="Times New Roman"/>
        </w:rPr>
        <w:t xml:space="preserve"> </w:t>
      </w:r>
      <w:r w:rsidR="00AB2161">
        <w:rPr>
          <w:rFonts w:ascii="Times New Roman" w:hAnsi="Times New Roman" w:cs="Times New Roman"/>
        </w:rPr>
        <w:t>y</w:t>
      </w:r>
      <w:r w:rsidR="00F11C3D">
        <w:rPr>
          <w:rFonts w:ascii="Times New Roman" w:hAnsi="Times New Roman" w:cs="Times New Roman"/>
        </w:rPr>
        <w:t xml:space="preserve"> de sostenerse generaría presiones inflacionarias por estar por sobre el tendencial</w:t>
      </w:r>
      <w:r w:rsidR="009E2EF8">
        <w:rPr>
          <w:rFonts w:ascii="Times New Roman" w:hAnsi="Times New Roman" w:cs="Times New Roman"/>
        </w:rPr>
        <w:t xml:space="preserve">. </w:t>
      </w:r>
    </w:p>
    <w:p w14:paraId="29D75FE8" w14:textId="460F7328" w:rsidR="009E2EF8" w:rsidRDefault="00B50B5B" w:rsidP="009E2E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Partimos 2025 con un buen </w:t>
      </w:r>
      <w:r w:rsidR="001413F8">
        <w:rPr>
          <w:rFonts w:ascii="Times New Roman" w:hAnsi="Times New Roman" w:cs="Times New Roman"/>
        </w:rPr>
        <w:t xml:space="preserve">imacec </w:t>
      </w:r>
      <w:r>
        <w:rPr>
          <w:rFonts w:ascii="Times New Roman" w:hAnsi="Times New Roman" w:cs="Times New Roman"/>
        </w:rPr>
        <w:t>(</w:t>
      </w:r>
      <w:r w:rsidR="009E2EF8">
        <w:rPr>
          <w:rFonts w:ascii="Times New Roman" w:hAnsi="Times New Roman" w:cs="Times New Roman"/>
        </w:rPr>
        <w:t>2,5% en 12 meses</w:t>
      </w:r>
      <w:r>
        <w:rPr>
          <w:rFonts w:ascii="Times New Roman" w:hAnsi="Times New Roman" w:cs="Times New Roman"/>
        </w:rPr>
        <w:t>)</w:t>
      </w:r>
      <w:r w:rsidR="00F11C3D">
        <w:rPr>
          <w:rFonts w:ascii="Times New Roman" w:hAnsi="Times New Roman" w:cs="Times New Roman"/>
        </w:rPr>
        <w:t xml:space="preserve"> y un </w:t>
      </w:r>
      <w:r w:rsidR="009E2EF8">
        <w:rPr>
          <w:rFonts w:ascii="Times New Roman" w:hAnsi="Times New Roman" w:cs="Times New Roman"/>
        </w:rPr>
        <w:t xml:space="preserve">mercado </w:t>
      </w:r>
      <w:r w:rsidR="005F2BE0">
        <w:rPr>
          <w:rFonts w:ascii="Times New Roman" w:hAnsi="Times New Roman" w:cs="Times New Roman"/>
        </w:rPr>
        <w:t>laboral</w:t>
      </w:r>
      <w:r w:rsidR="00657280">
        <w:rPr>
          <w:rFonts w:ascii="Times New Roman" w:hAnsi="Times New Roman" w:cs="Times New Roman"/>
        </w:rPr>
        <w:t xml:space="preserve"> algo</w:t>
      </w:r>
      <w:r w:rsidR="005F2BE0">
        <w:rPr>
          <w:rFonts w:ascii="Times New Roman" w:hAnsi="Times New Roman" w:cs="Times New Roman"/>
        </w:rPr>
        <w:t xml:space="preserve"> más</w:t>
      </w:r>
      <w:r w:rsidR="00645D03">
        <w:rPr>
          <w:rFonts w:ascii="Times New Roman" w:hAnsi="Times New Roman" w:cs="Times New Roman"/>
        </w:rPr>
        <w:t xml:space="preserve"> dinámico, especialmente en el asalariado privado, y salarios </w:t>
      </w:r>
      <w:r w:rsidR="00814CDE">
        <w:rPr>
          <w:rFonts w:ascii="Times New Roman" w:hAnsi="Times New Roman" w:cs="Times New Roman"/>
        </w:rPr>
        <w:t xml:space="preserve">creciendo, </w:t>
      </w:r>
      <w:r w:rsidR="00C4617D">
        <w:rPr>
          <w:rFonts w:ascii="Times New Roman" w:hAnsi="Times New Roman" w:cs="Times New Roman"/>
        </w:rPr>
        <w:t>más allá</w:t>
      </w:r>
      <w:r w:rsidR="00814CDE">
        <w:rPr>
          <w:rFonts w:ascii="Times New Roman" w:hAnsi="Times New Roman" w:cs="Times New Roman"/>
        </w:rPr>
        <w:t xml:space="preserve"> del aumento de</w:t>
      </w:r>
      <w:r w:rsidR="00F11C3D">
        <w:rPr>
          <w:rFonts w:ascii="Times New Roman" w:hAnsi="Times New Roman" w:cs="Times New Roman"/>
        </w:rPr>
        <w:t xml:space="preserve"> la</w:t>
      </w:r>
      <w:r w:rsidR="00814CDE">
        <w:rPr>
          <w:rFonts w:ascii="Times New Roman" w:hAnsi="Times New Roman" w:cs="Times New Roman"/>
        </w:rPr>
        <w:t xml:space="preserve"> inflación</w:t>
      </w:r>
      <w:r w:rsidR="00C4617D">
        <w:rPr>
          <w:rFonts w:ascii="Times New Roman" w:hAnsi="Times New Roman" w:cs="Times New Roman"/>
        </w:rPr>
        <w:t>. Este aumento</w:t>
      </w:r>
      <w:r w:rsidR="009F3E50">
        <w:rPr>
          <w:rFonts w:ascii="Times New Roman" w:hAnsi="Times New Roman" w:cs="Times New Roman"/>
        </w:rPr>
        <w:t xml:space="preserve"> en la masa salarial, </w:t>
      </w:r>
      <w:r w:rsidR="00F11C3D">
        <w:rPr>
          <w:rFonts w:ascii="Times New Roman" w:hAnsi="Times New Roman" w:cs="Times New Roman"/>
        </w:rPr>
        <w:t xml:space="preserve">de </w:t>
      </w:r>
      <w:r w:rsidR="001413F8">
        <w:rPr>
          <w:rFonts w:ascii="Times New Roman" w:hAnsi="Times New Roman" w:cs="Times New Roman"/>
        </w:rPr>
        <w:t>continuar</w:t>
      </w:r>
      <w:r w:rsidR="00645D03">
        <w:rPr>
          <w:rFonts w:ascii="Times New Roman" w:hAnsi="Times New Roman" w:cs="Times New Roman"/>
        </w:rPr>
        <w:t>,</w:t>
      </w:r>
      <w:r w:rsidR="00F11C3D">
        <w:rPr>
          <w:rFonts w:ascii="Times New Roman" w:hAnsi="Times New Roman" w:cs="Times New Roman"/>
        </w:rPr>
        <w:t xml:space="preserve"> </w:t>
      </w:r>
      <w:r w:rsidR="00657280">
        <w:rPr>
          <w:rFonts w:ascii="Times New Roman" w:hAnsi="Times New Roman" w:cs="Times New Roman"/>
        </w:rPr>
        <w:t>podría</w:t>
      </w:r>
      <w:r w:rsidR="00F11C3D">
        <w:rPr>
          <w:rFonts w:ascii="Times New Roman" w:hAnsi="Times New Roman" w:cs="Times New Roman"/>
        </w:rPr>
        <w:t xml:space="preserve"> sostener el consumo</w:t>
      </w:r>
      <w:r w:rsidR="00891274">
        <w:rPr>
          <w:rFonts w:ascii="Times New Roman" w:hAnsi="Times New Roman" w:cs="Times New Roman"/>
        </w:rPr>
        <w:t xml:space="preserve"> como</w:t>
      </w:r>
      <w:r w:rsidR="00F11C3D">
        <w:rPr>
          <w:rFonts w:ascii="Times New Roman" w:hAnsi="Times New Roman" w:cs="Times New Roman"/>
        </w:rPr>
        <w:t xml:space="preserve"> </w:t>
      </w:r>
      <w:r w:rsidR="00891274">
        <w:rPr>
          <w:rFonts w:ascii="Times New Roman" w:hAnsi="Times New Roman" w:cs="Times New Roman"/>
        </w:rPr>
        <w:t xml:space="preserve">contención </w:t>
      </w:r>
      <w:r w:rsidR="005F2BE0">
        <w:rPr>
          <w:rFonts w:ascii="Times New Roman" w:hAnsi="Times New Roman" w:cs="Times New Roman"/>
        </w:rPr>
        <w:t>de</w:t>
      </w:r>
      <w:r w:rsidR="00891274">
        <w:rPr>
          <w:rFonts w:ascii="Times New Roman" w:hAnsi="Times New Roman" w:cs="Times New Roman"/>
        </w:rPr>
        <w:t xml:space="preserve"> los </w:t>
      </w:r>
      <w:r w:rsidR="00C4617D">
        <w:rPr>
          <w:rFonts w:ascii="Times New Roman" w:hAnsi="Times New Roman" w:cs="Times New Roman"/>
        </w:rPr>
        <w:t xml:space="preserve">vientos en contra desde </w:t>
      </w:r>
      <w:r w:rsidR="006D3A5B">
        <w:rPr>
          <w:rFonts w:ascii="Times New Roman" w:hAnsi="Times New Roman" w:cs="Times New Roman"/>
        </w:rPr>
        <w:t>la economía global.</w:t>
      </w:r>
      <w:r w:rsidR="00657CC8">
        <w:rPr>
          <w:rFonts w:ascii="Times New Roman" w:hAnsi="Times New Roman" w:cs="Times New Roman"/>
        </w:rPr>
        <w:t xml:space="preserve"> </w:t>
      </w:r>
      <w:r w:rsidR="00DE28FD">
        <w:rPr>
          <w:rFonts w:ascii="Times New Roman" w:hAnsi="Times New Roman" w:cs="Times New Roman"/>
        </w:rPr>
        <w:t xml:space="preserve">Aunque </w:t>
      </w:r>
      <w:r w:rsidR="00FC2361">
        <w:rPr>
          <w:rFonts w:ascii="Times New Roman" w:hAnsi="Times New Roman" w:cs="Times New Roman"/>
        </w:rPr>
        <w:t>e</w:t>
      </w:r>
      <w:r w:rsidR="00DE28FD" w:rsidRPr="00DE28FD">
        <w:rPr>
          <w:rFonts w:ascii="Times New Roman" w:hAnsi="Times New Roman" w:cs="Times New Roman"/>
        </w:rPr>
        <w:t xml:space="preserve">n el corto plazo </w:t>
      </w:r>
      <w:r w:rsidR="00176305" w:rsidRPr="00DE28FD">
        <w:rPr>
          <w:rFonts w:ascii="Times New Roman" w:hAnsi="Times New Roman" w:cs="Times New Roman"/>
        </w:rPr>
        <w:t>las condiciones externas tienen</w:t>
      </w:r>
      <w:r w:rsidR="00DE28FD" w:rsidRPr="00DE28FD">
        <w:rPr>
          <w:rFonts w:ascii="Times New Roman" w:hAnsi="Times New Roman" w:cs="Times New Roman"/>
        </w:rPr>
        <w:t xml:space="preserve"> aspectos positivos </w:t>
      </w:r>
      <w:r w:rsidR="00FC2361">
        <w:rPr>
          <w:rFonts w:ascii="Times New Roman" w:hAnsi="Times New Roman" w:cs="Times New Roman"/>
        </w:rPr>
        <w:t xml:space="preserve">como el alza del </w:t>
      </w:r>
      <w:r w:rsidR="00DE28FD" w:rsidRPr="00DE28FD">
        <w:rPr>
          <w:rFonts w:ascii="Times New Roman" w:hAnsi="Times New Roman" w:cs="Times New Roman"/>
        </w:rPr>
        <w:t xml:space="preserve">precio del cobre y las </w:t>
      </w:r>
      <w:r w:rsidR="00FC2361">
        <w:rPr>
          <w:rFonts w:ascii="Times New Roman" w:hAnsi="Times New Roman" w:cs="Times New Roman"/>
        </w:rPr>
        <w:t xml:space="preserve">menores </w:t>
      </w:r>
      <w:r w:rsidR="00DE28FD" w:rsidRPr="00DE28FD">
        <w:rPr>
          <w:rFonts w:ascii="Times New Roman" w:hAnsi="Times New Roman" w:cs="Times New Roman"/>
        </w:rPr>
        <w:t xml:space="preserve">tasas largas en </w:t>
      </w:r>
      <w:proofErr w:type="gramStart"/>
      <w:r w:rsidR="00DE28FD" w:rsidRPr="00DE28FD">
        <w:rPr>
          <w:rFonts w:ascii="Times New Roman" w:hAnsi="Times New Roman" w:cs="Times New Roman"/>
        </w:rPr>
        <w:t>EEUU</w:t>
      </w:r>
      <w:proofErr w:type="gramEnd"/>
      <w:r w:rsidR="00FC2361">
        <w:rPr>
          <w:rFonts w:ascii="Times New Roman" w:hAnsi="Times New Roman" w:cs="Times New Roman"/>
        </w:rPr>
        <w:t xml:space="preserve">. </w:t>
      </w:r>
      <w:r w:rsidR="00657CC8">
        <w:rPr>
          <w:rFonts w:ascii="Times New Roman" w:hAnsi="Times New Roman" w:cs="Times New Roman"/>
        </w:rPr>
        <w:t>Por otra parte, se mantiene el bajo dinamismo en la evolución de crédito comercial e hipotecario.</w:t>
      </w:r>
    </w:p>
    <w:p w14:paraId="353B142E" w14:textId="2B87913A" w:rsidR="0024600F" w:rsidRDefault="005C7A9D" w:rsidP="002460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F6FA1">
        <w:rPr>
          <w:rFonts w:ascii="Times New Roman" w:hAnsi="Times New Roman" w:cs="Times New Roman"/>
        </w:rPr>
        <w:t xml:space="preserve">l año </w:t>
      </w:r>
      <w:r>
        <w:rPr>
          <w:rFonts w:ascii="Times New Roman" w:hAnsi="Times New Roman" w:cs="Times New Roman"/>
        </w:rPr>
        <w:t>2024 cerró</w:t>
      </w:r>
      <w:r w:rsidR="00FF6FA1">
        <w:rPr>
          <w:rFonts w:ascii="Times New Roman" w:hAnsi="Times New Roman" w:cs="Times New Roman"/>
        </w:rPr>
        <w:t xml:space="preserve"> con inflación sobre el rango meta</w:t>
      </w:r>
      <w:r>
        <w:rPr>
          <w:rFonts w:ascii="Times New Roman" w:hAnsi="Times New Roman" w:cs="Times New Roman"/>
        </w:rPr>
        <w:t xml:space="preserve"> y con </w:t>
      </w:r>
      <w:r w:rsidR="00FF6FA1">
        <w:rPr>
          <w:rFonts w:ascii="Times New Roman" w:hAnsi="Times New Roman" w:cs="Times New Roman"/>
        </w:rPr>
        <w:t>bastante volatilidad en los registros más recientes</w:t>
      </w:r>
      <w:r w:rsidR="00BC17AC">
        <w:rPr>
          <w:rFonts w:ascii="Times New Roman" w:hAnsi="Times New Roman" w:cs="Times New Roman"/>
        </w:rPr>
        <w:t>. U</w:t>
      </w:r>
      <w:r w:rsidR="00645D03">
        <w:rPr>
          <w:rFonts w:ascii="Times New Roman" w:hAnsi="Times New Roman" w:cs="Times New Roman"/>
        </w:rPr>
        <w:t xml:space="preserve">n enero con alta inflación, </w:t>
      </w:r>
      <w:r w:rsidR="00BC17AC">
        <w:rPr>
          <w:rFonts w:ascii="Times New Roman" w:hAnsi="Times New Roman" w:cs="Times New Roman"/>
        </w:rPr>
        <w:t>fue seguido de una</w:t>
      </w:r>
      <w:r w:rsidR="00FF6FA1">
        <w:rPr>
          <w:rFonts w:ascii="Times New Roman" w:hAnsi="Times New Roman" w:cs="Times New Roman"/>
        </w:rPr>
        <w:t xml:space="preserve"> baja</w:t>
      </w:r>
      <w:r w:rsidR="00BC17AC">
        <w:rPr>
          <w:rFonts w:ascii="Times New Roman" w:hAnsi="Times New Roman" w:cs="Times New Roman"/>
        </w:rPr>
        <w:t xml:space="preserve"> en febrero</w:t>
      </w:r>
      <w:r w:rsidR="00FF6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(0,39%) </w:t>
      </w:r>
      <w:r w:rsidR="00BC17AC">
        <w:rPr>
          <w:rFonts w:ascii="Times New Roman" w:hAnsi="Times New Roman" w:cs="Times New Roman"/>
        </w:rPr>
        <w:t>que</w:t>
      </w:r>
      <w:r w:rsidR="00FF6FA1">
        <w:rPr>
          <w:rFonts w:ascii="Times New Roman" w:hAnsi="Times New Roman" w:cs="Times New Roman"/>
        </w:rPr>
        <w:t xml:space="preserve"> </w:t>
      </w:r>
      <w:r w:rsidR="00721F3B">
        <w:rPr>
          <w:rFonts w:ascii="Times New Roman" w:hAnsi="Times New Roman" w:cs="Times New Roman"/>
        </w:rPr>
        <w:t xml:space="preserve">podría </w:t>
      </w:r>
      <w:r w:rsidR="002B4E47">
        <w:rPr>
          <w:rFonts w:ascii="Times New Roman" w:hAnsi="Times New Roman" w:cs="Times New Roman"/>
        </w:rPr>
        <w:t>interpretarse como</w:t>
      </w:r>
      <w:r w:rsidR="00721F3B">
        <w:rPr>
          <w:rFonts w:ascii="Times New Roman" w:hAnsi="Times New Roman" w:cs="Times New Roman"/>
        </w:rPr>
        <w:t xml:space="preserve"> una señal más </w:t>
      </w:r>
      <w:r w:rsidR="002B4E47">
        <w:rPr>
          <w:rFonts w:ascii="Times New Roman" w:hAnsi="Times New Roman" w:cs="Times New Roman"/>
        </w:rPr>
        <w:t>robusta</w:t>
      </w:r>
      <w:r w:rsidR="00721F3B">
        <w:rPr>
          <w:rFonts w:ascii="Times New Roman" w:hAnsi="Times New Roman" w:cs="Times New Roman"/>
        </w:rPr>
        <w:t xml:space="preserve"> </w:t>
      </w:r>
      <w:r w:rsidR="00273AD3">
        <w:rPr>
          <w:rFonts w:ascii="Times New Roman" w:hAnsi="Times New Roman" w:cs="Times New Roman"/>
        </w:rPr>
        <w:t>al</w:t>
      </w:r>
      <w:r w:rsidR="00721F3B">
        <w:rPr>
          <w:rFonts w:ascii="Times New Roman" w:hAnsi="Times New Roman" w:cs="Times New Roman"/>
        </w:rPr>
        <w:t xml:space="preserve"> </w:t>
      </w:r>
      <w:r w:rsidR="00A34037">
        <w:rPr>
          <w:rFonts w:ascii="Times New Roman" w:hAnsi="Times New Roman" w:cs="Times New Roman"/>
        </w:rPr>
        <w:t>confirmarse en</w:t>
      </w:r>
      <w:r>
        <w:rPr>
          <w:rFonts w:ascii="Times New Roman" w:hAnsi="Times New Roman" w:cs="Times New Roman"/>
        </w:rPr>
        <w:t xml:space="preserve"> gran parte de la canasta. Aun </w:t>
      </w:r>
      <w:r w:rsidR="00645D03">
        <w:rPr>
          <w:rFonts w:ascii="Times New Roman" w:hAnsi="Times New Roman" w:cs="Times New Roman"/>
        </w:rPr>
        <w:t xml:space="preserve">cuando la inflación total de </w:t>
      </w:r>
      <w:r w:rsidR="00721F3B">
        <w:rPr>
          <w:rFonts w:ascii="Times New Roman" w:hAnsi="Times New Roman" w:cs="Times New Roman"/>
        </w:rPr>
        <w:t>4,7% está por sobre</w:t>
      </w:r>
      <w:r w:rsidR="00645D03">
        <w:rPr>
          <w:rFonts w:ascii="Times New Roman" w:hAnsi="Times New Roman" w:cs="Times New Roman"/>
        </w:rPr>
        <w:t xml:space="preserve"> el rango meta, la</w:t>
      </w:r>
      <w:r w:rsidR="00721F3B">
        <w:rPr>
          <w:rFonts w:ascii="Times New Roman" w:hAnsi="Times New Roman" w:cs="Times New Roman"/>
        </w:rPr>
        <w:t xml:space="preserve">s distintas medidas de inflación subyacente </w:t>
      </w:r>
      <w:r w:rsidR="005F2BE0">
        <w:rPr>
          <w:rFonts w:ascii="Times New Roman" w:hAnsi="Times New Roman" w:cs="Times New Roman"/>
        </w:rPr>
        <w:t>siguen</w:t>
      </w:r>
      <w:r w:rsidR="00273AD3">
        <w:rPr>
          <w:rFonts w:ascii="Times New Roman" w:hAnsi="Times New Roman" w:cs="Times New Roman"/>
        </w:rPr>
        <w:t xml:space="preserve"> </w:t>
      </w:r>
      <w:r w:rsidR="00721F3B">
        <w:rPr>
          <w:rFonts w:ascii="Times New Roman" w:hAnsi="Times New Roman" w:cs="Times New Roman"/>
        </w:rPr>
        <w:t>moder</w:t>
      </w:r>
      <w:r w:rsidR="005F2BE0">
        <w:rPr>
          <w:rFonts w:ascii="Times New Roman" w:hAnsi="Times New Roman" w:cs="Times New Roman"/>
        </w:rPr>
        <w:t>ándose</w:t>
      </w:r>
      <w:r w:rsidR="00645D03">
        <w:rPr>
          <w:rFonts w:ascii="Times New Roman" w:hAnsi="Times New Roman" w:cs="Times New Roman"/>
        </w:rPr>
        <w:t>.</w:t>
      </w:r>
      <w:r w:rsidR="00721F3B">
        <w:rPr>
          <w:rFonts w:ascii="Times New Roman" w:hAnsi="Times New Roman" w:cs="Times New Roman"/>
        </w:rPr>
        <w:t xml:space="preserve"> Excluyendo las alzas en tarifas eléctricas, baja </w:t>
      </w:r>
      <w:r w:rsidR="00273AD3">
        <w:rPr>
          <w:rFonts w:ascii="Times New Roman" w:hAnsi="Times New Roman" w:cs="Times New Roman"/>
        </w:rPr>
        <w:t>a</w:t>
      </w:r>
      <w:r w:rsidR="00721F3B">
        <w:rPr>
          <w:rFonts w:ascii="Times New Roman" w:hAnsi="Times New Roman" w:cs="Times New Roman"/>
        </w:rPr>
        <w:t xml:space="preserve"> 3,5%</w:t>
      </w:r>
      <w:r w:rsidR="00BC17AC">
        <w:rPr>
          <w:rFonts w:ascii="Times New Roman" w:hAnsi="Times New Roman" w:cs="Times New Roman"/>
        </w:rPr>
        <w:t xml:space="preserve">, y la inflación que </w:t>
      </w:r>
      <w:r w:rsidR="00721F3B">
        <w:rPr>
          <w:rFonts w:ascii="Times New Roman" w:hAnsi="Times New Roman" w:cs="Times New Roman"/>
        </w:rPr>
        <w:t xml:space="preserve">excluye los volátiles y la SAE </w:t>
      </w:r>
      <w:r w:rsidR="005F2BE0">
        <w:rPr>
          <w:rFonts w:ascii="Times New Roman" w:hAnsi="Times New Roman" w:cs="Times New Roman"/>
        </w:rPr>
        <w:t xml:space="preserve">está </w:t>
      </w:r>
      <w:r w:rsidR="00721F3B">
        <w:rPr>
          <w:rFonts w:ascii="Times New Roman" w:hAnsi="Times New Roman" w:cs="Times New Roman"/>
        </w:rPr>
        <w:t xml:space="preserve">todavía más cerca de 4% que de 3%, </w:t>
      </w:r>
      <w:r w:rsidR="005F2BE0">
        <w:rPr>
          <w:rFonts w:ascii="Times New Roman" w:hAnsi="Times New Roman" w:cs="Times New Roman"/>
        </w:rPr>
        <w:t xml:space="preserve">pero </w:t>
      </w:r>
      <w:r w:rsidR="00721F3B">
        <w:rPr>
          <w:rFonts w:ascii="Times New Roman" w:hAnsi="Times New Roman" w:cs="Times New Roman"/>
        </w:rPr>
        <w:t xml:space="preserve">bajando desde octubre. </w:t>
      </w:r>
      <w:r>
        <w:rPr>
          <w:rFonts w:ascii="Times New Roman" w:hAnsi="Times New Roman" w:cs="Times New Roman"/>
        </w:rPr>
        <w:t>Esta visión algo menos inflacionaria se afirma</w:t>
      </w:r>
      <w:r w:rsidR="005F2BE0">
        <w:rPr>
          <w:rFonts w:ascii="Times New Roman" w:hAnsi="Times New Roman" w:cs="Times New Roman"/>
        </w:rPr>
        <w:t xml:space="preserve"> también</w:t>
      </w:r>
      <w:r>
        <w:rPr>
          <w:rFonts w:ascii="Times New Roman" w:hAnsi="Times New Roman" w:cs="Times New Roman"/>
        </w:rPr>
        <w:t xml:space="preserve"> en una</w:t>
      </w:r>
      <w:r w:rsidR="00FF6FA1">
        <w:rPr>
          <w:rFonts w:ascii="Times New Roman" w:hAnsi="Times New Roman" w:cs="Times New Roman"/>
        </w:rPr>
        <w:t xml:space="preserve"> </w:t>
      </w:r>
      <w:r w:rsidR="00FF6FA1" w:rsidRPr="0024600F">
        <w:rPr>
          <w:rFonts w:ascii="Times New Roman" w:hAnsi="Times New Roman" w:cs="Times New Roman"/>
        </w:rPr>
        <w:t xml:space="preserve">moderación de los precios de </w:t>
      </w:r>
      <w:r w:rsidR="00FF6FA1" w:rsidRPr="005F2BE0">
        <w:rPr>
          <w:rFonts w:ascii="Times New Roman" w:hAnsi="Times New Roman" w:cs="Times New Roman"/>
        </w:rPr>
        <w:t>servicios</w:t>
      </w:r>
      <w:r w:rsidR="005F2BE0" w:rsidRPr="005F2BE0">
        <w:rPr>
          <w:rFonts w:ascii="Times New Roman" w:hAnsi="Times New Roman" w:cs="Times New Roman"/>
        </w:rPr>
        <w:t xml:space="preserve">, apreciación cambiaria y menor precios de la energía. </w:t>
      </w:r>
      <w:r w:rsidR="002B4E47" w:rsidRPr="005F2BE0">
        <w:rPr>
          <w:rFonts w:ascii="Times New Roman" w:hAnsi="Times New Roman" w:cs="Times New Roman"/>
        </w:rPr>
        <w:t>L</w:t>
      </w:r>
      <w:r w:rsidR="0024600F" w:rsidRPr="005F2BE0">
        <w:rPr>
          <w:rFonts w:ascii="Times New Roman" w:hAnsi="Times New Roman" w:cs="Times New Roman"/>
        </w:rPr>
        <w:t>a encuesta de</w:t>
      </w:r>
      <w:r w:rsidR="00525CA8" w:rsidRPr="005F2BE0">
        <w:rPr>
          <w:rFonts w:ascii="Times New Roman" w:hAnsi="Times New Roman" w:cs="Times New Roman"/>
        </w:rPr>
        <w:t xml:space="preserve"> expectativas económicas de</w:t>
      </w:r>
      <w:r w:rsidR="0024600F" w:rsidRPr="005F2BE0">
        <w:rPr>
          <w:rFonts w:ascii="Times New Roman" w:hAnsi="Times New Roman" w:cs="Times New Roman"/>
        </w:rPr>
        <w:t>l</w:t>
      </w:r>
      <w:r w:rsidR="0024600F">
        <w:rPr>
          <w:rFonts w:ascii="Times New Roman" w:hAnsi="Times New Roman" w:cs="Times New Roman"/>
        </w:rPr>
        <w:t xml:space="preserve"> Banco Central </w:t>
      </w:r>
      <w:r w:rsidR="00525CA8">
        <w:rPr>
          <w:rFonts w:ascii="Times New Roman" w:hAnsi="Times New Roman" w:cs="Times New Roman"/>
        </w:rPr>
        <w:t xml:space="preserve">baja de </w:t>
      </w:r>
      <w:r w:rsidR="0024600F">
        <w:rPr>
          <w:rFonts w:ascii="Times New Roman" w:hAnsi="Times New Roman" w:cs="Times New Roman"/>
        </w:rPr>
        <w:t xml:space="preserve">4,1% a 4% </w:t>
      </w:r>
      <w:r w:rsidR="00273AD3">
        <w:rPr>
          <w:rFonts w:ascii="Times New Roman" w:hAnsi="Times New Roman" w:cs="Times New Roman"/>
        </w:rPr>
        <w:t xml:space="preserve">la inflación </w:t>
      </w:r>
      <w:r w:rsidR="0024600F">
        <w:rPr>
          <w:rFonts w:ascii="Times New Roman" w:hAnsi="Times New Roman" w:cs="Times New Roman"/>
        </w:rPr>
        <w:t xml:space="preserve">para diciembre de este año y </w:t>
      </w:r>
      <w:r w:rsidR="002B4E47">
        <w:rPr>
          <w:rFonts w:ascii="Times New Roman" w:hAnsi="Times New Roman" w:cs="Times New Roman"/>
        </w:rPr>
        <w:t>la</w:t>
      </w:r>
      <w:r w:rsidR="0024600F">
        <w:rPr>
          <w:rFonts w:ascii="Times New Roman" w:hAnsi="Times New Roman" w:cs="Times New Roman"/>
        </w:rPr>
        <w:t xml:space="preserve"> sube de 3% a 3,2% para fines del próximo. </w:t>
      </w:r>
      <w:r w:rsidR="00525CA8">
        <w:rPr>
          <w:rFonts w:ascii="Times New Roman" w:hAnsi="Times New Roman" w:cs="Times New Roman"/>
        </w:rPr>
        <w:t xml:space="preserve">La encuesta a operadores financieros </w:t>
      </w:r>
      <w:r w:rsidR="00BC17AC">
        <w:rPr>
          <w:rFonts w:ascii="Times New Roman" w:hAnsi="Times New Roman" w:cs="Times New Roman"/>
        </w:rPr>
        <w:t>rebaja</w:t>
      </w:r>
      <w:r w:rsidR="00525CA8">
        <w:rPr>
          <w:rFonts w:ascii="Times New Roman" w:hAnsi="Times New Roman" w:cs="Times New Roman"/>
        </w:rPr>
        <w:t xml:space="preserve"> su proyección a 12 y 24 meses (de 3,7% a 3,5% y de 3,3% a 3,2%, respectivamente El mercado no espera movimientos para la TPM en esta reunión, aunque si una nueva baja en los próximos 12 meses y otra más en los 12 siguientes. </w:t>
      </w:r>
    </w:p>
    <w:p w14:paraId="515EC6AB" w14:textId="40FA2FF2" w:rsidR="002B4E47" w:rsidRPr="00470A61" w:rsidRDefault="002B4E47" w:rsidP="0024600F">
      <w:pPr>
        <w:spacing w:line="240" w:lineRule="auto"/>
        <w:rPr>
          <w:rFonts w:ascii="Times New Roman" w:hAnsi="Times New Roman" w:cs="Times New Roman"/>
          <w:b/>
          <w:bCs/>
        </w:rPr>
      </w:pPr>
      <w:r w:rsidRPr="00470A61">
        <w:rPr>
          <w:rFonts w:ascii="Times New Roman" w:hAnsi="Times New Roman" w:cs="Times New Roman"/>
          <w:b/>
          <w:bCs/>
        </w:rPr>
        <w:t>En resumen, en un contexto de alta incertidumbre mundial,</w:t>
      </w:r>
      <w:r w:rsidR="00067424" w:rsidRPr="00470A61">
        <w:rPr>
          <w:rFonts w:ascii="Times New Roman" w:hAnsi="Times New Roman" w:cs="Times New Roman"/>
          <w:b/>
          <w:bCs/>
        </w:rPr>
        <w:t xml:space="preserve"> el país</w:t>
      </w:r>
      <w:r w:rsidRPr="00470A61">
        <w:rPr>
          <w:rFonts w:ascii="Times New Roman" w:hAnsi="Times New Roman" w:cs="Times New Roman"/>
          <w:b/>
          <w:bCs/>
        </w:rPr>
        <w:t xml:space="preserve"> enfrenta vientos en contra con desaceleración y alza de precios</w:t>
      </w:r>
      <w:r w:rsidR="005F54D3" w:rsidRPr="00470A61">
        <w:rPr>
          <w:rFonts w:ascii="Times New Roman" w:hAnsi="Times New Roman" w:cs="Times New Roman"/>
          <w:b/>
          <w:bCs/>
        </w:rPr>
        <w:t xml:space="preserve"> globales</w:t>
      </w:r>
      <w:r w:rsidRPr="00470A61">
        <w:rPr>
          <w:rFonts w:ascii="Times New Roman" w:hAnsi="Times New Roman" w:cs="Times New Roman"/>
          <w:b/>
          <w:bCs/>
        </w:rPr>
        <w:t xml:space="preserve">. El dinamismo interno </w:t>
      </w:r>
      <w:r w:rsidR="005F54D3" w:rsidRPr="00470A61">
        <w:rPr>
          <w:rFonts w:ascii="Times New Roman" w:hAnsi="Times New Roman" w:cs="Times New Roman"/>
          <w:b/>
          <w:bCs/>
        </w:rPr>
        <w:t xml:space="preserve">y </w:t>
      </w:r>
      <w:r w:rsidR="00B622FA" w:rsidRPr="00470A61">
        <w:rPr>
          <w:rFonts w:ascii="Times New Roman" w:hAnsi="Times New Roman" w:cs="Times New Roman"/>
          <w:b/>
          <w:bCs/>
        </w:rPr>
        <w:t xml:space="preserve">la </w:t>
      </w:r>
      <w:r w:rsidR="005F54D3" w:rsidRPr="00470A61">
        <w:rPr>
          <w:rFonts w:ascii="Times New Roman" w:hAnsi="Times New Roman" w:cs="Times New Roman"/>
          <w:b/>
          <w:bCs/>
        </w:rPr>
        <w:t xml:space="preserve">convergencia de la </w:t>
      </w:r>
      <w:r w:rsidR="005F54D3" w:rsidRPr="00470A61">
        <w:rPr>
          <w:rFonts w:ascii="Times New Roman" w:hAnsi="Times New Roman" w:cs="Times New Roman"/>
          <w:b/>
          <w:bCs/>
        </w:rPr>
        <w:lastRenderedPageBreak/>
        <w:t xml:space="preserve">inflación </w:t>
      </w:r>
      <w:r w:rsidR="00505550" w:rsidRPr="00470A61">
        <w:rPr>
          <w:rFonts w:ascii="Times New Roman" w:hAnsi="Times New Roman" w:cs="Times New Roman"/>
          <w:b/>
          <w:bCs/>
        </w:rPr>
        <w:t xml:space="preserve">hacia la meta </w:t>
      </w:r>
      <w:r w:rsidR="005F54D3" w:rsidRPr="00470A61">
        <w:rPr>
          <w:rFonts w:ascii="Times New Roman" w:hAnsi="Times New Roman" w:cs="Times New Roman"/>
          <w:b/>
          <w:bCs/>
        </w:rPr>
        <w:t>podría revertirse en el caso más crudo de los eventos externos. En este contexto, el GPM recomienda mantener la TPM en 5% hasta tener más información sobre la robuste</w:t>
      </w:r>
      <w:r w:rsidR="00421B55" w:rsidRPr="00470A61">
        <w:rPr>
          <w:rFonts w:ascii="Times New Roman" w:hAnsi="Times New Roman" w:cs="Times New Roman"/>
          <w:b/>
          <w:bCs/>
        </w:rPr>
        <w:t>z</w:t>
      </w:r>
      <w:r w:rsidR="005F54D3" w:rsidRPr="00470A61">
        <w:rPr>
          <w:rFonts w:ascii="Times New Roman" w:hAnsi="Times New Roman" w:cs="Times New Roman"/>
          <w:b/>
          <w:bCs/>
        </w:rPr>
        <w:t xml:space="preserve"> de la demanda interna </w:t>
      </w:r>
      <w:proofErr w:type="gramStart"/>
      <w:r w:rsidR="005F54D3" w:rsidRPr="00470A61">
        <w:rPr>
          <w:rFonts w:ascii="Times New Roman" w:hAnsi="Times New Roman" w:cs="Times New Roman"/>
          <w:b/>
          <w:bCs/>
        </w:rPr>
        <w:t>y</w:t>
      </w:r>
      <w:proofErr w:type="gramEnd"/>
      <w:r w:rsidR="005F54D3" w:rsidRPr="00470A61">
        <w:rPr>
          <w:rFonts w:ascii="Times New Roman" w:hAnsi="Times New Roman" w:cs="Times New Roman"/>
          <w:b/>
          <w:bCs/>
        </w:rPr>
        <w:t xml:space="preserve"> sobre todo, disipar las dudas sobre el curso de la economía global</w:t>
      </w:r>
      <w:r w:rsidR="00803707" w:rsidRPr="00470A61">
        <w:rPr>
          <w:rFonts w:ascii="Times New Roman" w:hAnsi="Times New Roman" w:cs="Times New Roman"/>
          <w:b/>
          <w:bCs/>
        </w:rPr>
        <w:t xml:space="preserve"> y los mercados financieros externos</w:t>
      </w:r>
      <w:r w:rsidR="005F54D3" w:rsidRPr="00470A61">
        <w:rPr>
          <w:rFonts w:ascii="Times New Roman" w:hAnsi="Times New Roman" w:cs="Times New Roman"/>
          <w:b/>
          <w:bCs/>
        </w:rPr>
        <w:t>.</w:t>
      </w:r>
      <w:r w:rsidRPr="00470A61">
        <w:rPr>
          <w:rFonts w:ascii="Times New Roman" w:hAnsi="Times New Roman" w:cs="Times New Roman"/>
          <w:b/>
          <w:bCs/>
        </w:rPr>
        <w:t xml:space="preserve"> </w:t>
      </w:r>
    </w:p>
    <w:p w14:paraId="703E663E" w14:textId="3681F7E9" w:rsidR="005C7A9D" w:rsidRDefault="005C7A9D" w:rsidP="00891274">
      <w:pPr>
        <w:spacing w:line="240" w:lineRule="auto"/>
        <w:rPr>
          <w:rFonts w:ascii="Times New Roman" w:hAnsi="Times New Roman" w:cs="Times New Roman"/>
        </w:rPr>
      </w:pPr>
    </w:p>
    <w:p w14:paraId="4F571FDE" w14:textId="77777777" w:rsidR="005A1820" w:rsidRPr="00D7520D" w:rsidRDefault="005A1820" w:rsidP="00D7520D">
      <w:pPr>
        <w:spacing w:line="240" w:lineRule="auto"/>
        <w:rPr>
          <w:rFonts w:ascii="Times New Roman" w:hAnsi="Times New Roman" w:cs="Times New Roman"/>
        </w:rPr>
      </w:pPr>
    </w:p>
    <w:sectPr w:rsidR="005A1820" w:rsidRPr="00D7520D" w:rsidSect="001E05F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C8E4" w14:textId="77777777" w:rsidR="007C05E4" w:rsidRDefault="007C05E4" w:rsidP="005D0AAF">
      <w:pPr>
        <w:spacing w:after="0" w:line="240" w:lineRule="auto"/>
      </w:pPr>
      <w:r>
        <w:separator/>
      </w:r>
    </w:p>
  </w:endnote>
  <w:endnote w:type="continuationSeparator" w:id="0">
    <w:p w14:paraId="4EFD6C2F" w14:textId="77777777" w:rsidR="007C05E4" w:rsidRDefault="007C05E4" w:rsidP="005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716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BEDF8" w14:textId="77777777" w:rsidR="00BC5D87" w:rsidRDefault="007979D7">
        <w:pPr>
          <w:pStyle w:val="Piedepgina"/>
          <w:jc w:val="center"/>
        </w:pPr>
        <w:r>
          <w:fldChar w:fldCharType="begin"/>
        </w:r>
        <w:r w:rsidR="0069557E">
          <w:instrText xml:space="preserve"> PAGE   \* MERGEFORMAT </w:instrText>
        </w:r>
        <w:r>
          <w:fldChar w:fldCharType="separate"/>
        </w:r>
        <w:r w:rsidR="001107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7519B6" w14:textId="77777777" w:rsidR="00BC5D87" w:rsidRDefault="00BC5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9173" w14:textId="77777777" w:rsidR="007C05E4" w:rsidRDefault="007C05E4" w:rsidP="005D0AAF">
      <w:pPr>
        <w:spacing w:after="0" w:line="240" w:lineRule="auto"/>
      </w:pPr>
      <w:r>
        <w:separator/>
      </w:r>
    </w:p>
  </w:footnote>
  <w:footnote w:type="continuationSeparator" w:id="0">
    <w:p w14:paraId="1DC0D8F2" w14:textId="77777777" w:rsidR="007C05E4" w:rsidRDefault="007C05E4" w:rsidP="005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C0B"/>
    <w:multiLevelType w:val="hybridMultilevel"/>
    <w:tmpl w:val="127C6518"/>
    <w:lvl w:ilvl="0" w:tplc="C478C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101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05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E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D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0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AE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6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4241B"/>
    <w:multiLevelType w:val="hybridMultilevel"/>
    <w:tmpl w:val="A33811CA"/>
    <w:lvl w:ilvl="0" w:tplc="AFAAAE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D852FA">
      <w:start w:val="9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A23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C7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50B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1242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C018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E6B1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C52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11C109C"/>
    <w:multiLevelType w:val="hybridMultilevel"/>
    <w:tmpl w:val="C6E49AFA"/>
    <w:lvl w:ilvl="0" w:tplc="F9A26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2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8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5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FC238B"/>
    <w:multiLevelType w:val="hybridMultilevel"/>
    <w:tmpl w:val="06AA06AE"/>
    <w:lvl w:ilvl="0" w:tplc="1718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DE1"/>
    <w:multiLevelType w:val="hybridMultilevel"/>
    <w:tmpl w:val="9622277C"/>
    <w:lvl w:ilvl="0" w:tplc="0AE8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8F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05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A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E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A1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9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F11D28"/>
    <w:multiLevelType w:val="hybridMultilevel"/>
    <w:tmpl w:val="69543F42"/>
    <w:lvl w:ilvl="0" w:tplc="4890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2894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8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A4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AE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4B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68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0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B44D8D"/>
    <w:multiLevelType w:val="hybridMultilevel"/>
    <w:tmpl w:val="CC903C2A"/>
    <w:lvl w:ilvl="0" w:tplc="8E4EB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2BE5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E1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8C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0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23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8E451E"/>
    <w:multiLevelType w:val="hybridMultilevel"/>
    <w:tmpl w:val="A462EBBE"/>
    <w:lvl w:ilvl="0" w:tplc="73A8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0A7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0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C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E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D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0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2E17F7"/>
    <w:multiLevelType w:val="hybridMultilevel"/>
    <w:tmpl w:val="1B9A660A"/>
    <w:lvl w:ilvl="0" w:tplc="25EA0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4AE2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43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8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EE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45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E0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EE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8E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BE5E05"/>
    <w:multiLevelType w:val="hybridMultilevel"/>
    <w:tmpl w:val="539A8D92"/>
    <w:lvl w:ilvl="0" w:tplc="BADE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EF940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EB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E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D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5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087CC0"/>
    <w:multiLevelType w:val="hybridMultilevel"/>
    <w:tmpl w:val="3DEAA696"/>
    <w:lvl w:ilvl="0" w:tplc="5394A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2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4A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A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C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C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0C18C1"/>
    <w:multiLevelType w:val="hybridMultilevel"/>
    <w:tmpl w:val="9482E124"/>
    <w:lvl w:ilvl="0" w:tplc="B524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A135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2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F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24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F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5033722">
    <w:abstractNumId w:val="11"/>
  </w:num>
  <w:num w:numId="2" w16cid:durableId="678233337">
    <w:abstractNumId w:val="5"/>
  </w:num>
  <w:num w:numId="3" w16cid:durableId="727993034">
    <w:abstractNumId w:val="0"/>
  </w:num>
  <w:num w:numId="4" w16cid:durableId="924457120">
    <w:abstractNumId w:val="8"/>
  </w:num>
  <w:num w:numId="5" w16cid:durableId="49158992">
    <w:abstractNumId w:val="7"/>
  </w:num>
  <w:num w:numId="6" w16cid:durableId="806626430">
    <w:abstractNumId w:val="1"/>
  </w:num>
  <w:num w:numId="7" w16cid:durableId="645743002">
    <w:abstractNumId w:val="2"/>
  </w:num>
  <w:num w:numId="8" w16cid:durableId="563755782">
    <w:abstractNumId w:val="9"/>
  </w:num>
  <w:num w:numId="9" w16cid:durableId="143666656">
    <w:abstractNumId w:val="6"/>
  </w:num>
  <w:num w:numId="10" w16cid:durableId="1209609769">
    <w:abstractNumId w:val="4"/>
  </w:num>
  <w:num w:numId="11" w16cid:durableId="444420732">
    <w:abstractNumId w:val="10"/>
  </w:num>
  <w:num w:numId="12" w16cid:durableId="199225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DC"/>
    <w:rsid w:val="00001EB4"/>
    <w:rsid w:val="00003BA7"/>
    <w:rsid w:val="00005D17"/>
    <w:rsid w:val="0001075E"/>
    <w:rsid w:val="00013684"/>
    <w:rsid w:val="000154AE"/>
    <w:rsid w:val="00020327"/>
    <w:rsid w:val="000210F4"/>
    <w:rsid w:val="00021AFB"/>
    <w:rsid w:val="00021E5B"/>
    <w:rsid w:val="00033905"/>
    <w:rsid w:val="00033F10"/>
    <w:rsid w:val="000356C4"/>
    <w:rsid w:val="000358FC"/>
    <w:rsid w:val="00035E20"/>
    <w:rsid w:val="0004018D"/>
    <w:rsid w:val="00040CB1"/>
    <w:rsid w:val="000431AB"/>
    <w:rsid w:val="00044D33"/>
    <w:rsid w:val="00044E28"/>
    <w:rsid w:val="0004682A"/>
    <w:rsid w:val="00050191"/>
    <w:rsid w:val="000502A0"/>
    <w:rsid w:val="00052EFB"/>
    <w:rsid w:val="000565CF"/>
    <w:rsid w:val="000571E8"/>
    <w:rsid w:val="00064137"/>
    <w:rsid w:val="00067424"/>
    <w:rsid w:val="00073594"/>
    <w:rsid w:val="000738BC"/>
    <w:rsid w:val="00076A52"/>
    <w:rsid w:val="0007756B"/>
    <w:rsid w:val="000803D1"/>
    <w:rsid w:val="000818E0"/>
    <w:rsid w:val="00090B2C"/>
    <w:rsid w:val="00093F52"/>
    <w:rsid w:val="000948AB"/>
    <w:rsid w:val="00094C96"/>
    <w:rsid w:val="000964E6"/>
    <w:rsid w:val="0009701A"/>
    <w:rsid w:val="000A3C10"/>
    <w:rsid w:val="000A4970"/>
    <w:rsid w:val="000A567D"/>
    <w:rsid w:val="000B182A"/>
    <w:rsid w:val="000B71CD"/>
    <w:rsid w:val="000C4F78"/>
    <w:rsid w:val="000C72E6"/>
    <w:rsid w:val="000D0995"/>
    <w:rsid w:val="000D0EC2"/>
    <w:rsid w:val="000D10F1"/>
    <w:rsid w:val="000D2653"/>
    <w:rsid w:val="000D3474"/>
    <w:rsid w:val="000D4338"/>
    <w:rsid w:val="000D62E2"/>
    <w:rsid w:val="000E03E7"/>
    <w:rsid w:val="000E527A"/>
    <w:rsid w:val="000E6EE5"/>
    <w:rsid w:val="000E7D15"/>
    <w:rsid w:val="000E7D23"/>
    <w:rsid w:val="000F0938"/>
    <w:rsid w:val="000F132D"/>
    <w:rsid w:val="000F3DA9"/>
    <w:rsid w:val="000F4B00"/>
    <w:rsid w:val="000F5B67"/>
    <w:rsid w:val="000F5CF5"/>
    <w:rsid w:val="0010108D"/>
    <w:rsid w:val="00102008"/>
    <w:rsid w:val="001024DE"/>
    <w:rsid w:val="00104D8A"/>
    <w:rsid w:val="00110702"/>
    <w:rsid w:val="001144AB"/>
    <w:rsid w:val="001156D4"/>
    <w:rsid w:val="00117EB0"/>
    <w:rsid w:val="00124CF9"/>
    <w:rsid w:val="0013158F"/>
    <w:rsid w:val="00133540"/>
    <w:rsid w:val="0013401D"/>
    <w:rsid w:val="00135E10"/>
    <w:rsid w:val="00137E83"/>
    <w:rsid w:val="001413F8"/>
    <w:rsid w:val="001447D0"/>
    <w:rsid w:val="001453EF"/>
    <w:rsid w:val="001473FA"/>
    <w:rsid w:val="001507FB"/>
    <w:rsid w:val="00153F68"/>
    <w:rsid w:val="00155C65"/>
    <w:rsid w:val="00157F06"/>
    <w:rsid w:val="00167995"/>
    <w:rsid w:val="00170819"/>
    <w:rsid w:val="00171B01"/>
    <w:rsid w:val="00172B56"/>
    <w:rsid w:val="001744F3"/>
    <w:rsid w:val="00174C44"/>
    <w:rsid w:val="00175764"/>
    <w:rsid w:val="00175892"/>
    <w:rsid w:val="00176305"/>
    <w:rsid w:val="00180A60"/>
    <w:rsid w:val="00181C91"/>
    <w:rsid w:val="0018211B"/>
    <w:rsid w:val="0018578F"/>
    <w:rsid w:val="00185CE1"/>
    <w:rsid w:val="00186E0F"/>
    <w:rsid w:val="00187D04"/>
    <w:rsid w:val="00191240"/>
    <w:rsid w:val="00192AA6"/>
    <w:rsid w:val="00193F2B"/>
    <w:rsid w:val="001940FE"/>
    <w:rsid w:val="00195A4E"/>
    <w:rsid w:val="00197032"/>
    <w:rsid w:val="00197580"/>
    <w:rsid w:val="00197AE9"/>
    <w:rsid w:val="001A01ED"/>
    <w:rsid w:val="001A0D1C"/>
    <w:rsid w:val="001A74FB"/>
    <w:rsid w:val="001B01C0"/>
    <w:rsid w:val="001B1B17"/>
    <w:rsid w:val="001B209B"/>
    <w:rsid w:val="001C118E"/>
    <w:rsid w:val="001C1C4C"/>
    <w:rsid w:val="001C234D"/>
    <w:rsid w:val="001C2E46"/>
    <w:rsid w:val="001C435C"/>
    <w:rsid w:val="001C4D93"/>
    <w:rsid w:val="001C5A26"/>
    <w:rsid w:val="001C5CE5"/>
    <w:rsid w:val="001C5EEC"/>
    <w:rsid w:val="001C5FDE"/>
    <w:rsid w:val="001C6424"/>
    <w:rsid w:val="001C74A7"/>
    <w:rsid w:val="001D1AF8"/>
    <w:rsid w:val="001D1FEA"/>
    <w:rsid w:val="001D41B5"/>
    <w:rsid w:val="001D760D"/>
    <w:rsid w:val="001D7758"/>
    <w:rsid w:val="001E05F0"/>
    <w:rsid w:val="001E099F"/>
    <w:rsid w:val="001E10A8"/>
    <w:rsid w:val="001E142E"/>
    <w:rsid w:val="001E1C93"/>
    <w:rsid w:val="001E65E1"/>
    <w:rsid w:val="001F0952"/>
    <w:rsid w:val="001F2BBF"/>
    <w:rsid w:val="001F5A7A"/>
    <w:rsid w:val="001F7B1E"/>
    <w:rsid w:val="002016BB"/>
    <w:rsid w:val="00202921"/>
    <w:rsid w:val="00207054"/>
    <w:rsid w:val="0021474B"/>
    <w:rsid w:val="00216C02"/>
    <w:rsid w:val="00217B50"/>
    <w:rsid w:val="0022070B"/>
    <w:rsid w:val="002224E4"/>
    <w:rsid w:val="00225B54"/>
    <w:rsid w:val="00226DBE"/>
    <w:rsid w:val="002270F8"/>
    <w:rsid w:val="002307D8"/>
    <w:rsid w:val="00233767"/>
    <w:rsid w:val="002365A4"/>
    <w:rsid w:val="00236761"/>
    <w:rsid w:val="002411AE"/>
    <w:rsid w:val="00241B9F"/>
    <w:rsid w:val="0024600F"/>
    <w:rsid w:val="00247D77"/>
    <w:rsid w:val="00252F23"/>
    <w:rsid w:val="00252F8F"/>
    <w:rsid w:val="0025328B"/>
    <w:rsid w:val="00256810"/>
    <w:rsid w:val="00261922"/>
    <w:rsid w:val="00264C64"/>
    <w:rsid w:val="002664A2"/>
    <w:rsid w:val="002702A5"/>
    <w:rsid w:val="00273AD3"/>
    <w:rsid w:val="00273AF1"/>
    <w:rsid w:val="00274095"/>
    <w:rsid w:val="002766EA"/>
    <w:rsid w:val="002768E3"/>
    <w:rsid w:val="0028044E"/>
    <w:rsid w:val="0028382A"/>
    <w:rsid w:val="0028534F"/>
    <w:rsid w:val="00285C91"/>
    <w:rsid w:val="00286CED"/>
    <w:rsid w:val="002902D0"/>
    <w:rsid w:val="00292471"/>
    <w:rsid w:val="002954AA"/>
    <w:rsid w:val="00297A64"/>
    <w:rsid w:val="00297FD2"/>
    <w:rsid w:val="002A28CE"/>
    <w:rsid w:val="002A70EA"/>
    <w:rsid w:val="002B0C6A"/>
    <w:rsid w:val="002B0DAD"/>
    <w:rsid w:val="002B49A8"/>
    <w:rsid w:val="002B4E47"/>
    <w:rsid w:val="002B691F"/>
    <w:rsid w:val="002C360D"/>
    <w:rsid w:val="002C45EB"/>
    <w:rsid w:val="002C4E66"/>
    <w:rsid w:val="002C5413"/>
    <w:rsid w:val="002D05FD"/>
    <w:rsid w:val="002D2AA9"/>
    <w:rsid w:val="002D2DF7"/>
    <w:rsid w:val="002D71A4"/>
    <w:rsid w:val="002E2077"/>
    <w:rsid w:val="002E4890"/>
    <w:rsid w:val="002E637C"/>
    <w:rsid w:val="002F035C"/>
    <w:rsid w:val="002F122C"/>
    <w:rsid w:val="002F4143"/>
    <w:rsid w:val="002F5C17"/>
    <w:rsid w:val="00300005"/>
    <w:rsid w:val="00301626"/>
    <w:rsid w:val="0031079D"/>
    <w:rsid w:val="0031443C"/>
    <w:rsid w:val="00314FF1"/>
    <w:rsid w:val="00317102"/>
    <w:rsid w:val="00317B62"/>
    <w:rsid w:val="0032047E"/>
    <w:rsid w:val="00327222"/>
    <w:rsid w:val="003309C4"/>
    <w:rsid w:val="0033203B"/>
    <w:rsid w:val="00341A29"/>
    <w:rsid w:val="0034573E"/>
    <w:rsid w:val="003502FF"/>
    <w:rsid w:val="00353095"/>
    <w:rsid w:val="00354577"/>
    <w:rsid w:val="00356C93"/>
    <w:rsid w:val="003579F4"/>
    <w:rsid w:val="0036428F"/>
    <w:rsid w:val="00365580"/>
    <w:rsid w:val="003664C8"/>
    <w:rsid w:val="00366506"/>
    <w:rsid w:val="00367F13"/>
    <w:rsid w:val="0037084F"/>
    <w:rsid w:val="00370F6E"/>
    <w:rsid w:val="00371A37"/>
    <w:rsid w:val="00373029"/>
    <w:rsid w:val="00376CF7"/>
    <w:rsid w:val="0038004E"/>
    <w:rsid w:val="0038038C"/>
    <w:rsid w:val="003866F3"/>
    <w:rsid w:val="0039056C"/>
    <w:rsid w:val="00391581"/>
    <w:rsid w:val="00392416"/>
    <w:rsid w:val="00397945"/>
    <w:rsid w:val="00397EBC"/>
    <w:rsid w:val="003A2340"/>
    <w:rsid w:val="003A3484"/>
    <w:rsid w:val="003A3A08"/>
    <w:rsid w:val="003A3D03"/>
    <w:rsid w:val="003A6C25"/>
    <w:rsid w:val="003A6E5B"/>
    <w:rsid w:val="003B3237"/>
    <w:rsid w:val="003B3959"/>
    <w:rsid w:val="003B57A8"/>
    <w:rsid w:val="003B5C31"/>
    <w:rsid w:val="003B612F"/>
    <w:rsid w:val="003C3F6E"/>
    <w:rsid w:val="003C424B"/>
    <w:rsid w:val="003C4806"/>
    <w:rsid w:val="003C55D3"/>
    <w:rsid w:val="003C59ED"/>
    <w:rsid w:val="003C74F8"/>
    <w:rsid w:val="003D5635"/>
    <w:rsid w:val="003D7CB2"/>
    <w:rsid w:val="003E1D8A"/>
    <w:rsid w:val="003E47AD"/>
    <w:rsid w:val="003F2A09"/>
    <w:rsid w:val="003F2C3F"/>
    <w:rsid w:val="003F3A02"/>
    <w:rsid w:val="003F4C71"/>
    <w:rsid w:val="003F7D10"/>
    <w:rsid w:val="004005C2"/>
    <w:rsid w:val="00403D5D"/>
    <w:rsid w:val="0040424F"/>
    <w:rsid w:val="00410E56"/>
    <w:rsid w:val="00412534"/>
    <w:rsid w:val="00412CEF"/>
    <w:rsid w:val="004136D4"/>
    <w:rsid w:val="00414C36"/>
    <w:rsid w:val="004152E3"/>
    <w:rsid w:val="00420D6C"/>
    <w:rsid w:val="0042137D"/>
    <w:rsid w:val="00421B55"/>
    <w:rsid w:val="00422F61"/>
    <w:rsid w:val="00423F1F"/>
    <w:rsid w:val="00426BDB"/>
    <w:rsid w:val="00427597"/>
    <w:rsid w:val="00430550"/>
    <w:rsid w:val="00434B83"/>
    <w:rsid w:val="00435338"/>
    <w:rsid w:val="00435E86"/>
    <w:rsid w:val="00436345"/>
    <w:rsid w:val="00443232"/>
    <w:rsid w:val="00443536"/>
    <w:rsid w:val="00444F74"/>
    <w:rsid w:val="004462FB"/>
    <w:rsid w:val="00446641"/>
    <w:rsid w:val="0044795B"/>
    <w:rsid w:val="00447AF5"/>
    <w:rsid w:val="00454016"/>
    <w:rsid w:val="00454771"/>
    <w:rsid w:val="00455868"/>
    <w:rsid w:val="004627D8"/>
    <w:rsid w:val="004651BB"/>
    <w:rsid w:val="00465B33"/>
    <w:rsid w:val="00470A61"/>
    <w:rsid w:val="00472473"/>
    <w:rsid w:val="00474F63"/>
    <w:rsid w:val="00475240"/>
    <w:rsid w:val="00475A22"/>
    <w:rsid w:val="00475CA1"/>
    <w:rsid w:val="0048137B"/>
    <w:rsid w:val="00481CEB"/>
    <w:rsid w:val="00482DA3"/>
    <w:rsid w:val="00482E6C"/>
    <w:rsid w:val="00486DC1"/>
    <w:rsid w:val="00494239"/>
    <w:rsid w:val="00495B96"/>
    <w:rsid w:val="00497CF0"/>
    <w:rsid w:val="00497FF2"/>
    <w:rsid w:val="004A07B2"/>
    <w:rsid w:val="004A18F2"/>
    <w:rsid w:val="004A2324"/>
    <w:rsid w:val="004A3CCA"/>
    <w:rsid w:val="004A5AE2"/>
    <w:rsid w:val="004A6CF1"/>
    <w:rsid w:val="004A70B5"/>
    <w:rsid w:val="004B09F5"/>
    <w:rsid w:val="004B130A"/>
    <w:rsid w:val="004B14A3"/>
    <w:rsid w:val="004B3074"/>
    <w:rsid w:val="004C0C24"/>
    <w:rsid w:val="004C2191"/>
    <w:rsid w:val="004C36FE"/>
    <w:rsid w:val="004C598D"/>
    <w:rsid w:val="004D0C10"/>
    <w:rsid w:val="004D0F42"/>
    <w:rsid w:val="004D2E85"/>
    <w:rsid w:val="004D3222"/>
    <w:rsid w:val="004E0F55"/>
    <w:rsid w:val="004E7F47"/>
    <w:rsid w:val="004F0FB0"/>
    <w:rsid w:val="004F2C83"/>
    <w:rsid w:val="004F3037"/>
    <w:rsid w:val="004F311E"/>
    <w:rsid w:val="004F4BA5"/>
    <w:rsid w:val="004F548B"/>
    <w:rsid w:val="004F74ED"/>
    <w:rsid w:val="004F7FFC"/>
    <w:rsid w:val="005002BE"/>
    <w:rsid w:val="00501AB7"/>
    <w:rsid w:val="005030FB"/>
    <w:rsid w:val="00503739"/>
    <w:rsid w:val="005048AC"/>
    <w:rsid w:val="00505550"/>
    <w:rsid w:val="0050654C"/>
    <w:rsid w:val="00510B5D"/>
    <w:rsid w:val="0051187A"/>
    <w:rsid w:val="0051516D"/>
    <w:rsid w:val="005157C7"/>
    <w:rsid w:val="005159EE"/>
    <w:rsid w:val="0051683B"/>
    <w:rsid w:val="00523DA0"/>
    <w:rsid w:val="0052562E"/>
    <w:rsid w:val="00525CA8"/>
    <w:rsid w:val="00530683"/>
    <w:rsid w:val="005366B7"/>
    <w:rsid w:val="00537F02"/>
    <w:rsid w:val="00540D22"/>
    <w:rsid w:val="005415FB"/>
    <w:rsid w:val="00542137"/>
    <w:rsid w:val="00542945"/>
    <w:rsid w:val="00545B82"/>
    <w:rsid w:val="005462D6"/>
    <w:rsid w:val="00547A74"/>
    <w:rsid w:val="00547C70"/>
    <w:rsid w:val="00554583"/>
    <w:rsid w:val="00556D25"/>
    <w:rsid w:val="005666AA"/>
    <w:rsid w:val="00570015"/>
    <w:rsid w:val="00571AF7"/>
    <w:rsid w:val="005733E9"/>
    <w:rsid w:val="0057359F"/>
    <w:rsid w:val="00575E06"/>
    <w:rsid w:val="00576B56"/>
    <w:rsid w:val="00576EF2"/>
    <w:rsid w:val="00585EAA"/>
    <w:rsid w:val="005874B1"/>
    <w:rsid w:val="00590060"/>
    <w:rsid w:val="00591183"/>
    <w:rsid w:val="00591712"/>
    <w:rsid w:val="005964A5"/>
    <w:rsid w:val="00596B57"/>
    <w:rsid w:val="005973B3"/>
    <w:rsid w:val="005A09F8"/>
    <w:rsid w:val="005A0BF9"/>
    <w:rsid w:val="005A1820"/>
    <w:rsid w:val="005A37C0"/>
    <w:rsid w:val="005A40D4"/>
    <w:rsid w:val="005A4700"/>
    <w:rsid w:val="005A74FC"/>
    <w:rsid w:val="005B256A"/>
    <w:rsid w:val="005B265E"/>
    <w:rsid w:val="005B6A55"/>
    <w:rsid w:val="005C08C4"/>
    <w:rsid w:val="005C2EF7"/>
    <w:rsid w:val="005C56D3"/>
    <w:rsid w:val="005C69FB"/>
    <w:rsid w:val="005C7A9D"/>
    <w:rsid w:val="005D0AAF"/>
    <w:rsid w:val="005D13DE"/>
    <w:rsid w:val="005D49D3"/>
    <w:rsid w:val="005D598C"/>
    <w:rsid w:val="005E0FCE"/>
    <w:rsid w:val="005E1109"/>
    <w:rsid w:val="005E1D44"/>
    <w:rsid w:val="005E1F7E"/>
    <w:rsid w:val="005E34FF"/>
    <w:rsid w:val="005F1A57"/>
    <w:rsid w:val="005F2BE0"/>
    <w:rsid w:val="005F54D3"/>
    <w:rsid w:val="005F7204"/>
    <w:rsid w:val="0060013F"/>
    <w:rsid w:val="00601A40"/>
    <w:rsid w:val="00602631"/>
    <w:rsid w:val="0060765D"/>
    <w:rsid w:val="00610C07"/>
    <w:rsid w:val="00610F79"/>
    <w:rsid w:val="00612783"/>
    <w:rsid w:val="00622C95"/>
    <w:rsid w:val="006230F4"/>
    <w:rsid w:val="0062596E"/>
    <w:rsid w:val="006322EE"/>
    <w:rsid w:val="00633688"/>
    <w:rsid w:val="006341D5"/>
    <w:rsid w:val="00637399"/>
    <w:rsid w:val="006441CC"/>
    <w:rsid w:val="00645D03"/>
    <w:rsid w:val="00647196"/>
    <w:rsid w:val="0065146E"/>
    <w:rsid w:val="006548DE"/>
    <w:rsid w:val="00654ADE"/>
    <w:rsid w:val="00657280"/>
    <w:rsid w:val="00657CC8"/>
    <w:rsid w:val="00661AF9"/>
    <w:rsid w:val="00662953"/>
    <w:rsid w:val="00663FB0"/>
    <w:rsid w:val="00665487"/>
    <w:rsid w:val="00665FF9"/>
    <w:rsid w:val="00670104"/>
    <w:rsid w:val="006711D9"/>
    <w:rsid w:val="00673481"/>
    <w:rsid w:val="006758CB"/>
    <w:rsid w:val="00680C10"/>
    <w:rsid w:val="00686A4E"/>
    <w:rsid w:val="00693BFC"/>
    <w:rsid w:val="00694373"/>
    <w:rsid w:val="006951F8"/>
    <w:rsid w:val="0069557E"/>
    <w:rsid w:val="00696D62"/>
    <w:rsid w:val="00696E9A"/>
    <w:rsid w:val="006A0CBB"/>
    <w:rsid w:val="006A109C"/>
    <w:rsid w:val="006A50A5"/>
    <w:rsid w:val="006B21B3"/>
    <w:rsid w:val="006B3FD8"/>
    <w:rsid w:val="006C11F3"/>
    <w:rsid w:val="006C2F8C"/>
    <w:rsid w:val="006C3969"/>
    <w:rsid w:val="006D0BDD"/>
    <w:rsid w:val="006D16C3"/>
    <w:rsid w:val="006D188B"/>
    <w:rsid w:val="006D2310"/>
    <w:rsid w:val="006D245D"/>
    <w:rsid w:val="006D3A5B"/>
    <w:rsid w:val="006D4B42"/>
    <w:rsid w:val="006D6DBA"/>
    <w:rsid w:val="006E2F04"/>
    <w:rsid w:val="006E3F91"/>
    <w:rsid w:val="006E43D4"/>
    <w:rsid w:val="006E678F"/>
    <w:rsid w:val="006F0FC7"/>
    <w:rsid w:val="006F105D"/>
    <w:rsid w:val="006F23B5"/>
    <w:rsid w:val="006F4F0E"/>
    <w:rsid w:val="006F6CEC"/>
    <w:rsid w:val="006F76A6"/>
    <w:rsid w:val="00706A5F"/>
    <w:rsid w:val="00710055"/>
    <w:rsid w:val="0071012D"/>
    <w:rsid w:val="00712052"/>
    <w:rsid w:val="00713967"/>
    <w:rsid w:val="007154EF"/>
    <w:rsid w:val="007157B4"/>
    <w:rsid w:val="0071595B"/>
    <w:rsid w:val="0071700F"/>
    <w:rsid w:val="00720BAA"/>
    <w:rsid w:val="00721F3B"/>
    <w:rsid w:val="007227D9"/>
    <w:rsid w:val="00724B99"/>
    <w:rsid w:val="007306CD"/>
    <w:rsid w:val="00730AA7"/>
    <w:rsid w:val="00736ABE"/>
    <w:rsid w:val="00736E2E"/>
    <w:rsid w:val="007371B4"/>
    <w:rsid w:val="00743DDD"/>
    <w:rsid w:val="0074409C"/>
    <w:rsid w:val="007445F2"/>
    <w:rsid w:val="00744F8D"/>
    <w:rsid w:val="00745380"/>
    <w:rsid w:val="007454FC"/>
    <w:rsid w:val="0075153B"/>
    <w:rsid w:val="00751DE7"/>
    <w:rsid w:val="007546C7"/>
    <w:rsid w:val="00756569"/>
    <w:rsid w:val="00756AB7"/>
    <w:rsid w:val="00756FF5"/>
    <w:rsid w:val="00761BAE"/>
    <w:rsid w:val="00764750"/>
    <w:rsid w:val="00765DDE"/>
    <w:rsid w:val="00766BF1"/>
    <w:rsid w:val="007727DB"/>
    <w:rsid w:val="007743F2"/>
    <w:rsid w:val="00780C98"/>
    <w:rsid w:val="00785446"/>
    <w:rsid w:val="00791245"/>
    <w:rsid w:val="007915AC"/>
    <w:rsid w:val="00793EE6"/>
    <w:rsid w:val="007979D7"/>
    <w:rsid w:val="00797C99"/>
    <w:rsid w:val="007A2F99"/>
    <w:rsid w:val="007A78A5"/>
    <w:rsid w:val="007B2775"/>
    <w:rsid w:val="007B78DD"/>
    <w:rsid w:val="007C05E4"/>
    <w:rsid w:val="007C5A0D"/>
    <w:rsid w:val="007D06A9"/>
    <w:rsid w:val="007D1F8F"/>
    <w:rsid w:val="007D6B4E"/>
    <w:rsid w:val="007D75DA"/>
    <w:rsid w:val="007D7D68"/>
    <w:rsid w:val="007E0057"/>
    <w:rsid w:val="007E413E"/>
    <w:rsid w:val="007E78F8"/>
    <w:rsid w:val="007F1838"/>
    <w:rsid w:val="007F3975"/>
    <w:rsid w:val="007F64B4"/>
    <w:rsid w:val="007F65E4"/>
    <w:rsid w:val="00801141"/>
    <w:rsid w:val="00803707"/>
    <w:rsid w:val="008047B1"/>
    <w:rsid w:val="00805747"/>
    <w:rsid w:val="00805EDC"/>
    <w:rsid w:val="00807FF8"/>
    <w:rsid w:val="008113A4"/>
    <w:rsid w:val="00811A99"/>
    <w:rsid w:val="0081288C"/>
    <w:rsid w:val="00813955"/>
    <w:rsid w:val="00814CDE"/>
    <w:rsid w:val="00821E4B"/>
    <w:rsid w:val="00822382"/>
    <w:rsid w:val="00823352"/>
    <w:rsid w:val="008340B4"/>
    <w:rsid w:val="00837A6A"/>
    <w:rsid w:val="00837E83"/>
    <w:rsid w:val="00840572"/>
    <w:rsid w:val="008445F1"/>
    <w:rsid w:val="00844E23"/>
    <w:rsid w:val="00845D59"/>
    <w:rsid w:val="00846B0C"/>
    <w:rsid w:val="00850F5D"/>
    <w:rsid w:val="00854AF3"/>
    <w:rsid w:val="008575DD"/>
    <w:rsid w:val="00857637"/>
    <w:rsid w:val="0087037C"/>
    <w:rsid w:val="008704B7"/>
    <w:rsid w:val="0087421B"/>
    <w:rsid w:val="0087432A"/>
    <w:rsid w:val="00877A29"/>
    <w:rsid w:val="00877B2B"/>
    <w:rsid w:val="0088316C"/>
    <w:rsid w:val="008840AB"/>
    <w:rsid w:val="008849C1"/>
    <w:rsid w:val="00887216"/>
    <w:rsid w:val="0088727E"/>
    <w:rsid w:val="00887F3F"/>
    <w:rsid w:val="00890D89"/>
    <w:rsid w:val="00890F0C"/>
    <w:rsid w:val="0089118E"/>
    <w:rsid w:val="00891274"/>
    <w:rsid w:val="008A0D5E"/>
    <w:rsid w:val="008A1C08"/>
    <w:rsid w:val="008A3A71"/>
    <w:rsid w:val="008A3D93"/>
    <w:rsid w:val="008A7E99"/>
    <w:rsid w:val="008B18DE"/>
    <w:rsid w:val="008B3841"/>
    <w:rsid w:val="008B3DA2"/>
    <w:rsid w:val="008B5754"/>
    <w:rsid w:val="008B68AC"/>
    <w:rsid w:val="008B7D23"/>
    <w:rsid w:val="008C2FEB"/>
    <w:rsid w:val="008C493E"/>
    <w:rsid w:val="008C4F7B"/>
    <w:rsid w:val="008C7F40"/>
    <w:rsid w:val="008D10D4"/>
    <w:rsid w:val="008D2EF3"/>
    <w:rsid w:val="008D4CBE"/>
    <w:rsid w:val="008D503D"/>
    <w:rsid w:val="008E2EC0"/>
    <w:rsid w:val="008E724A"/>
    <w:rsid w:val="008F1AB0"/>
    <w:rsid w:val="008F2CB5"/>
    <w:rsid w:val="008F7CB5"/>
    <w:rsid w:val="0090382C"/>
    <w:rsid w:val="00903E59"/>
    <w:rsid w:val="009065C1"/>
    <w:rsid w:val="0091054E"/>
    <w:rsid w:val="0091179F"/>
    <w:rsid w:val="00913F2A"/>
    <w:rsid w:val="00915DF3"/>
    <w:rsid w:val="009167B2"/>
    <w:rsid w:val="009176C4"/>
    <w:rsid w:val="00920A1C"/>
    <w:rsid w:val="00922A74"/>
    <w:rsid w:val="00924971"/>
    <w:rsid w:val="0092528F"/>
    <w:rsid w:val="009269F5"/>
    <w:rsid w:val="00926A62"/>
    <w:rsid w:val="00931821"/>
    <w:rsid w:val="009336B6"/>
    <w:rsid w:val="00934FB6"/>
    <w:rsid w:val="0093611B"/>
    <w:rsid w:val="00936B4C"/>
    <w:rsid w:val="00937138"/>
    <w:rsid w:val="009403DF"/>
    <w:rsid w:val="00942EC7"/>
    <w:rsid w:val="00945172"/>
    <w:rsid w:val="009456A6"/>
    <w:rsid w:val="00947A4C"/>
    <w:rsid w:val="009526FC"/>
    <w:rsid w:val="00955D1A"/>
    <w:rsid w:val="009603A5"/>
    <w:rsid w:val="009615DE"/>
    <w:rsid w:val="0096380E"/>
    <w:rsid w:val="009656A5"/>
    <w:rsid w:val="009659C9"/>
    <w:rsid w:val="009700B7"/>
    <w:rsid w:val="00970186"/>
    <w:rsid w:val="0097196C"/>
    <w:rsid w:val="009722D6"/>
    <w:rsid w:val="00973B65"/>
    <w:rsid w:val="00973FF3"/>
    <w:rsid w:val="00975437"/>
    <w:rsid w:val="009825E8"/>
    <w:rsid w:val="00982AD7"/>
    <w:rsid w:val="00982BE1"/>
    <w:rsid w:val="00985C41"/>
    <w:rsid w:val="0098702E"/>
    <w:rsid w:val="00991119"/>
    <w:rsid w:val="009A002E"/>
    <w:rsid w:val="009A1118"/>
    <w:rsid w:val="009A34C9"/>
    <w:rsid w:val="009A3B03"/>
    <w:rsid w:val="009A6631"/>
    <w:rsid w:val="009B0D5C"/>
    <w:rsid w:val="009B0F3B"/>
    <w:rsid w:val="009B37F9"/>
    <w:rsid w:val="009B5C82"/>
    <w:rsid w:val="009B7FF5"/>
    <w:rsid w:val="009C0748"/>
    <w:rsid w:val="009C13A9"/>
    <w:rsid w:val="009C1EE4"/>
    <w:rsid w:val="009C605A"/>
    <w:rsid w:val="009C62BA"/>
    <w:rsid w:val="009C77EC"/>
    <w:rsid w:val="009D3CE4"/>
    <w:rsid w:val="009D3E49"/>
    <w:rsid w:val="009D3F9B"/>
    <w:rsid w:val="009D4B6B"/>
    <w:rsid w:val="009D5EF8"/>
    <w:rsid w:val="009D6EC6"/>
    <w:rsid w:val="009D783F"/>
    <w:rsid w:val="009E0E0A"/>
    <w:rsid w:val="009E2EF8"/>
    <w:rsid w:val="009E3222"/>
    <w:rsid w:val="009E7452"/>
    <w:rsid w:val="009E78DC"/>
    <w:rsid w:val="009F265C"/>
    <w:rsid w:val="009F2679"/>
    <w:rsid w:val="009F2812"/>
    <w:rsid w:val="009F2C7D"/>
    <w:rsid w:val="009F3C36"/>
    <w:rsid w:val="009F3E50"/>
    <w:rsid w:val="009F622C"/>
    <w:rsid w:val="009F79CC"/>
    <w:rsid w:val="009F7A5C"/>
    <w:rsid w:val="00A01099"/>
    <w:rsid w:val="00A043DA"/>
    <w:rsid w:val="00A06B81"/>
    <w:rsid w:val="00A07AF0"/>
    <w:rsid w:val="00A10C24"/>
    <w:rsid w:val="00A10F62"/>
    <w:rsid w:val="00A12A7A"/>
    <w:rsid w:val="00A163CA"/>
    <w:rsid w:val="00A2055B"/>
    <w:rsid w:val="00A23043"/>
    <w:rsid w:val="00A253DA"/>
    <w:rsid w:val="00A26516"/>
    <w:rsid w:val="00A3025C"/>
    <w:rsid w:val="00A34037"/>
    <w:rsid w:val="00A35217"/>
    <w:rsid w:val="00A361CD"/>
    <w:rsid w:val="00A402C1"/>
    <w:rsid w:val="00A41366"/>
    <w:rsid w:val="00A44636"/>
    <w:rsid w:val="00A45840"/>
    <w:rsid w:val="00A46738"/>
    <w:rsid w:val="00A526B0"/>
    <w:rsid w:val="00A54325"/>
    <w:rsid w:val="00A551D4"/>
    <w:rsid w:val="00A5649F"/>
    <w:rsid w:val="00A57351"/>
    <w:rsid w:val="00A629B8"/>
    <w:rsid w:val="00A63DB3"/>
    <w:rsid w:val="00A65962"/>
    <w:rsid w:val="00A6686C"/>
    <w:rsid w:val="00A66F2D"/>
    <w:rsid w:val="00A6772F"/>
    <w:rsid w:val="00A718C6"/>
    <w:rsid w:val="00A71A1B"/>
    <w:rsid w:val="00A74FD3"/>
    <w:rsid w:val="00A771B2"/>
    <w:rsid w:val="00A77525"/>
    <w:rsid w:val="00A77705"/>
    <w:rsid w:val="00A8241A"/>
    <w:rsid w:val="00A83183"/>
    <w:rsid w:val="00A836B0"/>
    <w:rsid w:val="00A83975"/>
    <w:rsid w:val="00A84AB5"/>
    <w:rsid w:val="00A8553A"/>
    <w:rsid w:val="00A87035"/>
    <w:rsid w:val="00A913DE"/>
    <w:rsid w:val="00A929CE"/>
    <w:rsid w:val="00A940CA"/>
    <w:rsid w:val="00AA0882"/>
    <w:rsid w:val="00AA15DD"/>
    <w:rsid w:val="00AA1740"/>
    <w:rsid w:val="00AA1EC8"/>
    <w:rsid w:val="00AA2B7E"/>
    <w:rsid w:val="00AA3264"/>
    <w:rsid w:val="00AA5CED"/>
    <w:rsid w:val="00AB14D9"/>
    <w:rsid w:val="00AB2161"/>
    <w:rsid w:val="00AB5309"/>
    <w:rsid w:val="00AC001F"/>
    <w:rsid w:val="00AC0600"/>
    <w:rsid w:val="00AC1F1C"/>
    <w:rsid w:val="00AD0D6E"/>
    <w:rsid w:val="00AD2709"/>
    <w:rsid w:val="00AD31D5"/>
    <w:rsid w:val="00AD3A5E"/>
    <w:rsid w:val="00AD4305"/>
    <w:rsid w:val="00AD499B"/>
    <w:rsid w:val="00AD50D6"/>
    <w:rsid w:val="00AD57E7"/>
    <w:rsid w:val="00AD5CAF"/>
    <w:rsid w:val="00AD60E9"/>
    <w:rsid w:val="00AD7DF0"/>
    <w:rsid w:val="00AE0FE0"/>
    <w:rsid w:val="00AE1707"/>
    <w:rsid w:val="00AE64EC"/>
    <w:rsid w:val="00AE660D"/>
    <w:rsid w:val="00B0080B"/>
    <w:rsid w:val="00B02912"/>
    <w:rsid w:val="00B04A8A"/>
    <w:rsid w:val="00B07141"/>
    <w:rsid w:val="00B074C1"/>
    <w:rsid w:val="00B07CC8"/>
    <w:rsid w:val="00B112BA"/>
    <w:rsid w:val="00B12F2A"/>
    <w:rsid w:val="00B1304D"/>
    <w:rsid w:val="00B149D1"/>
    <w:rsid w:val="00B172FA"/>
    <w:rsid w:val="00B23A93"/>
    <w:rsid w:val="00B25377"/>
    <w:rsid w:val="00B26530"/>
    <w:rsid w:val="00B30310"/>
    <w:rsid w:val="00B305E4"/>
    <w:rsid w:val="00B31E67"/>
    <w:rsid w:val="00B32525"/>
    <w:rsid w:val="00B34B09"/>
    <w:rsid w:val="00B34D15"/>
    <w:rsid w:val="00B35561"/>
    <w:rsid w:val="00B40267"/>
    <w:rsid w:val="00B50B5B"/>
    <w:rsid w:val="00B55B68"/>
    <w:rsid w:val="00B56F74"/>
    <w:rsid w:val="00B576E4"/>
    <w:rsid w:val="00B57F32"/>
    <w:rsid w:val="00B610B5"/>
    <w:rsid w:val="00B610C0"/>
    <w:rsid w:val="00B61562"/>
    <w:rsid w:val="00B622FA"/>
    <w:rsid w:val="00B62DBF"/>
    <w:rsid w:val="00B647A4"/>
    <w:rsid w:val="00B658A1"/>
    <w:rsid w:val="00B674C9"/>
    <w:rsid w:val="00B67EFE"/>
    <w:rsid w:val="00B7117B"/>
    <w:rsid w:val="00B719CA"/>
    <w:rsid w:val="00B745BD"/>
    <w:rsid w:val="00B755C3"/>
    <w:rsid w:val="00B76307"/>
    <w:rsid w:val="00B778E9"/>
    <w:rsid w:val="00B8068A"/>
    <w:rsid w:val="00B82742"/>
    <w:rsid w:val="00B842F8"/>
    <w:rsid w:val="00B87930"/>
    <w:rsid w:val="00B90CFA"/>
    <w:rsid w:val="00B925FB"/>
    <w:rsid w:val="00B931D2"/>
    <w:rsid w:val="00B966CC"/>
    <w:rsid w:val="00BA5E7A"/>
    <w:rsid w:val="00BA69EE"/>
    <w:rsid w:val="00BA6C11"/>
    <w:rsid w:val="00BA75AA"/>
    <w:rsid w:val="00BB102E"/>
    <w:rsid w:val="00BB1B34"/>
    <w:rsid w:val="00BB297A"/>
    <w:rsid w:val="00BB5F73"/>
    <w:rsid w:val="00BB7845"/>
    <w:rsid w:val="00BC17AC"/>
    <w:rsid w:val="00BC4FDB"/>
    <w:rsid w:val="00BC5181"/>
    <w:rsid w:val="00BC5D87"/>
    <w:rsid w:val="00BD0E4E"/>
    <w:rsid w:val="00BD3B4E"/>
    <w:rsid w:val="00BD43B6"/>
    <w:rsid w:val="00BD4672"/>
    <w:rsid w:val="00BD6517"/>
    <w:rsid w:val="00BD7DF9"/>
    <w:rsid w:val="00BE04A4"/>
    <w:rsid w:val="00BE0BD2"/>
    <w:rsid w:val="00BE1D7B"/>
    <w:rsid w:val="00BE29DF"/>
    <w:rsid w:val="00BE3F2F"/>
    <w:rsid w:val="00BE647B"/>
    <w:rsid w:val="00BF0AC0"/>
    <w:rsid w:val="00BF0DB0"/>
    <w:rsid w:val="00BF3283"/>
    <w:rsid w:val="00BF3570"/>
    <w:rsid w:val="00BF56EB"/>
    <w:rsid w:val="00BF7C45"/>
    <w:rsid w:val="00C01151"/>
    <w:rsid w:val="00C01E82"/>
    <w:rsid w:val="00C025A4"/>
    <w:rsid w:val="00C03B86"/>
    <w:rsid w:val="00C03E4A"/>
    <w:rsid w:val="00C06571"/>
    <w:rsid w:val="00C10622"/>
    <w:rsid w:val="00C1688D"/>
    <w:rsid w:val="00C20216"/>
    <w:rsid w:val="00C23A2E"/>
    <w:rsid w:val="00C24554"/>
    <w:rsid w:val="00C2581E"/>
    <w:rsid w:val="00C25C70"/>
    <w:rsid w:val="00C2714C"/>
    <w:rsid w:val="00C2739A"/>
    <w:rsid w:val="00C27B98"/>
    <w:rsid w:val="00C27D0E"/>
    <w:rsid w:val="00C3037A"/>
    <w:rsid w:val="00C33F1D"/>
    <w:rsid w:val="00C352C3"/>
    <w:rsid w:val="00C415BA"/>
    <w:rsid w:val="00C436C1"/>
    <w:rsid w:val="00C4617D"/>
    <w:rsid w:val="00C50F7E"/>
    <w:rsid w:val="00C61B5C"/>
    <w:rsid w:val="00C63540"/>
    <w:rsid w:val="00C64F28"/>
    <w:rsid w:val="00C66722"/>
    <w:rsid w:val="00C66DE4"/>
    <w:rsid w:val="00C71A30"/>
    <w:rsid w:val="00C77E8E"/>
    <w:rsid w:val="00C811BC"/>
    <w:rsid w:val="00C8366A"/>
    <w:rsid w:val="00C94EF0"/>
    <w:rsid w:val="00C95860"/>
    <w:rsid w:val="00C973AC"/>
    <w:rsid w:val="00C97604"/>
    <w:rsid w:val="00CA1A6C"/>
    <w:rsid w:val="00CA1C32"/>
    <w:rsid w:val="00CA5514"/>
    <w:rsid w:val="00CA59F7"/>
    <w:rsid w:val="00CA621D"/>
    <w:rsid w:val="00CB1018"/>
    <w:rsid w:val="00CB1AD3"/>
    <w:rsid w:val="00CB2C68"/>
    <w:rsid w:val="00CB41E5"/>
    <w:rsid w:val="00CB4E60"/>
    <w:rsid w:val="00CC00B7"/>
    <w:rsid w:val="00CC0B07"/>
    <w:rsid w:val="00CC5152"/>
    <w:rsid w:val="00CC786E"/>
    <w:rsid w:val="00CC79F2"/>
    <w:rsid w:val="00CD1C40"/>
    <w:rsid w:val="00CD2D81"/>
    <w:rsid w:val="00CD2F40"/>
    <w:rsid w:val="00CD5965"/>
    <w:rsid w:val="00CD6123"/>
    <w:rsid w:val="00CD63DB"/>
    <w:rsid w:val="00CE5A17"/>
    <w:rsid w:val="00CE67E4"/>
    <w:rsid w:val="00CF3C9A"/>
    <w:rsid w:val="00CF5715"/>
    <w:rsid w:val="00CF70DC"/>
    <w:rsid w:val="00D017FD"/>
    <w:rsid w:val="00D024FA"/>
    <w:rsid w:val="00D0337F"/>
    <w:rsid w:val="00D052D7"/>
    <w:rsid w:val="00D05C50"/>
    <w:rsid w:val="00D0673B"/>
    <w:rsid w:val="00D1089A"/>
    <w:rsid w:val="00D14319"/>
    <w:rsid w:val="00D22808"/>
    <w:rsid w:val="00D22CC3"/>
    <w:rsid w:val="00D25EA2"/>
    <w:rsid w:val="00D26BCE"/>
    <w:rsid w:val="00D27924"/>
    <w:rsid w:val="00D31058"/>
    <w:rsid w:val="00D35245"/>
    <w:rsid w:val="00D3581E"/>
    <w:rsid w:val="00D369A5"/>
    <w:rsid w:val="00D40FEF"/>
    <w:rsid w:val="00D41276"/>
    <w:rsid w:val="00D42DE2"/>
    <w:rsid w:val="00D434C3"/>
    <w:rsid w:val="00D4670C"/>
    <w:rsid w:val="00D47BF4"/>
    <w:rsid w:val="00D50651"/>
    <w:rsid w:val="00D50C5A"/>
    <w:rsid w:val="00D512CE"/>
    <w:rsid w:val="00D52DB0"/>
    <w:rsid w:val="00D5555D"/>
    <w:rsid w:val="00D57AA1"/>
    <w:rsid w:val="00D57EA6"/>
    <w:rsid w:val="00D60EDF"/>
    <w:rsid w:val="00D610F6"/>
    <w:rsid w:val="00D61B5A"/>
    <w:rsid w:val="00D626E1"/>
    <w:rsid w:val="00D66B9F"/>
    <w:rsid w:val="00D716B9"/>
    <w:rsid w:val="00D74D10"/>
    <w:rsid w:val="00D74E74"/>
    <w:rsid w:val="00D7520D"/>
    <w:rsid w:val="00D76944"/>
    <w:rsid w:val="00D80A58"/>
    <w:rsid w:val="00D82904"/>
    <w:rsid w:val="00D84C68"/>
    <w:rsid w:val="00D871C6"/>
    <w:rsid w:val="00D929B3"/>
    <w:rsid w:val="00D9306C"/>
    <w:rsid w:val="00D94C9B"/>
    <w:rsid w:val="00D96666"/>
    <w:rsid w:val="00D97C31"/>
    <w:rsid w:val="00DA247A"/>
    <w:rsid w:val="00DA2572"/>
    <w:rsid w:val="00DA487D"/>
    <w:rsid w:val="00DA497D"/>
    <w:rsid w:val="00DA5C70"/>
    <w:rsid w:val="00DB4E7A"/>
    <w:rsid w:val="00DB7547"/>
    <w:rsid w:val="00DC0F00"/>
    <w:rsid w:val="00DC26BC"/>
    <w:rsid w:val="00DC3130"/>
    <w:rsid w:val="00DC61A2"/>
    <w:rsid w:val="00DC7A88"/>
    <w:rsid w:val="00DD0A4D"/>
    <w:rsid w:val="00DD0CE4"/>
    <w:rsid w:val="00DD26BF"/>
    <w:rsid w:val="00DD4582"/>
    <w:rsid w:val="00DD4594"/>
    <w:rsid w:val="00DE2179"/>
    <w:rsid w:val="00DE28FD"/>
    <w:rsid w:val="00DE3515"/>
    <w:rsid w:val="00DE77CE"/>
    <w:rsid w:val="00DF0166"/>
    <w:rsid w:val="00DF054E"/>
    <w:rsid w:val="00DF0EB2"/>
    <w:rsid w:val="00DF2E3B"/>
    <w:rsid w:val="00DF4AF2"/>
    <w:rsid w:val="00DF4F24"/>
    <w:rsid w:val="00DF4F73"/>
    <w:rsid w:val="00DF54E4"/>
    <w:rsid w:val="00E003E5"/>
    <w:rsid w:val="00E038E3"/>
    <w:rsid w:val="00E04765"/>
    <w:rsid w:val="00E06598"/>
    <w:rsid w:val="00E10419"/>
    <w:rsid w:val="00E11BA8"/>
    <w:rsid w:val="00E122CE"/>
    <w:rsid w:val="00E13017"/>
    <w:rsid w:val="00E13711"/>
    <w:rsid w:val="00E15ECD"/>
    <w:rsid w:val="00E1660C"/>
    <w:rsid w:val="00E213B2"/>
    <w:rsid w:val="00E21C85"/>
    <w:rsid w:val="00E22512"/>
    <w:rsid w:val="00E2296D"/>
    <w:rsid w:val="00E263B6"/>
    <w:rsid w:val="00E30ED7"/>
    <w:rsid w:val="00E31DF9"/>
    <w:rsid w:val="00E32FB5"/>
    <w:rsid w:val="00E43B2D"/>
    <w:rsid w:val="00E52A96"/>
    <w:rsid w:val="00E535EB"/>
    <w:rsid w:val="00E604AA"/>
    <w:rsid w:val="00E6119D"/>
    <w:rsid w:val="00E62EC2"/>
    <w:rsid w:val="00E679D8"/>
    <w:rsid w:val="00E67F4B"/>
    <w:rsid w:val="00E70556"/>
    <w:rsid w:val="00E70E4B"/>
    <w:rsid w:val="00E71095"/>
    <w:rsid w:val="00E80C9D"/>
    <w:rsid w:val="00E82748"/>
    <w:rsid w:val="00E82E75"/>
    <w:rsid w:val="00E9065E"/>
    <w:rsid w:val="00E91CD0"/>
    <w:rsid w:val="00E93C49"/>
    <w:rsid w:val="00E96E35"/>
    <w:rsid w:val="00E97BFC"/>
    <w:rsid w:val="00EA0E16"/>
    <w:rsid w:val="00EA10B8"/>
    <w:rsid w:val="00EA10E3"/>
    <w:rsid w:val="00EA22CB"/>
    <w:rsid w:val="00EA2A94"/>
    <w:rsid w:val="00EA5147"/>
    <w:rsid w:val="00EA5E4A"/>
    <w:rsid w:val="00EB1CBD"/>
    <w:rsid w:val="00EB3D8F"/>
    <w:rsid w:val="00EB4513"/>
    <w:rsid w:val="00EB5B09"/>
    <w:rsid w:val="00EC0A3F"/>
    <w:rsid w:val="00EC1CE5"/>
    <w:rsid w:val="00EC1EBE"/>
    <w:rsid w:val="00EC2097"/>
    <w:rsid w:val="00EC26F2"/>
    <w:rsid w:val="00EC3DDD"/>
    <w:rsid w:val="00EC5695"/>
    <w:rsid w:val="00EC57D2"/>
    <w:rsid w:val="00EC5A64"/>
    <w:rsid w:val="00EC6D32"/>
    <w:rsid w:val="00ED05F4"/>
    <w:rsid w:val="00ED14AC"/>
    <w:rsid w:val="00ED4BB2"/>
    <w:rsid w:val="00ED7AB2"/>
    <w:rsid w:val="00EE5E63"/>
    <w:rsid w:val="00EF10C7"/>
    <w:rsid w:val="00EF3259"/>
    <w:rsid w:val="00EF3C95"/>
    <w:rsid w:val="00EF5DE9"/>
    <w:rsid w:val="00EF62BE"/>
    <w:rsid w:val="00EF78FF"/>
    <w:rsid w:val="00F02ED2"/>
    <w:rsid w:val="00F03B13"/>
    <w:rsid w:val="00F04B58"/>
    <w:rsid w:val="00F05ACA"/>
    <w:rsid w:val="00F0646A"/>
    <w:rsid w:val="00F06FD8"/>
    <w:rsid w:val="00F07610"/>
    <w:rsid w:val="00F10372"/>
    <w:rsid w:val="00F11538"/>
    <w:rsid w:val="00F11C3D"/>
    <w:rsid w:val="00F147AB"/>
    <w:rsid w:val="00F155CE"/>
    <w:rsid w:val="00F17C2F"/>
    <w:rsid w:val="00F22FA4"/>
    <w:rsid w:val="00F31B55"/>
    <w:rsid w:val="00F322D1"/>
    <w:rsid w:val="00F3235F"/>
    <w:rsid w:val="00F32C7F"/>
    <w:rsid w:val="00F348A8"/>
    <w:rsid w:val="00F35273"/>
    <w:rsid w:val="00F35AFC"/>
    <w:rsid w:val="00F37ADA"/>
    <w:rsid w:val="00F40870"/>
    <w:rsid w:val="00F41132"/>
    <w:rsid w:val="00F45219"/>
    <w:rsid w:val="00F46758"/>
    <w:rsid w:val="00F47DBF"/>
    <w:rsid w:val="00F50E9C"/>
    <w:rsid w:val="00F52AC0"/>
    <w:rsid w:val="00F52D3C"/>
    <w:rsid w:val="00F53322"/>
    <w:rsid w:val="00F554E9"/>
    <w:rsid w:val="00F56322"/>
    <w:rsid w:val="00F6655B"/>
    <w:rsid w:val="00F725D6"/>
    <w:rsid w:val="00F734F2"/>
    <w:rsid w:val="00F7373F"/>
    <w:rsid w:val="00F74381"/>
    <w:rsid w:val="00F8308A"/>
    <w:rsid w:val="00F90A23"/>
    <w:rsid w:val="00F91399"/>
    <w:rsid w:val="00F913FB"/>
    <w:rsid w:val="00F929F1"/>
    <w:rsid w:val="00F95182"/>
    <w:rsid w:val="00FA4C6D"/>
    <w:rsid w:val="00FA6842"/>
    <w:rsid w:val="00FA799B"/>
    <w:rsid w:val="00FA7F08"/>
    <w:rsid w:val="00FB0A49"/>
    <w:rsid w:val="00FB0A82"/>
    <w:rsid w:val="00FB58D7"/>
    <w:rsid w:val="00FC0048"/>
    <w:rsid w:val="00FC0083"/>
    <w:rsid w:val="00FC0792"/>
    <w:rsid w:val="00FC2361"/>
    <w:rsid w:val="00FC5068"/>
    <w:rsid w:val="00FC557C"/>
    <w:rsid w:val="00FD2604"/>
    <w:rsid w:val="00FD5CBE"/>
    <w:rsid w:val="00FE05AE"/>
    <w:rsid w:val="00FE462B"/>
    <w:rsid w:val="00FE55FF"/>
    <w:rsid w:val="00FE6258"/>
    <w:rsid w:val="00FF3746"/>
    <w:rsid w:val="00FF3993"/>
    <w:rsid w:val="00FF537C"/>
    <w:rsid w:val="00FF5CB8"/>
    <w:rsid w:val="00FF6FA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E9F4"/>
  <w15:docId w15:val="{ADE3F572-64BB-431E-91B7-90D5AEA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B5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30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30683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68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A50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50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50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0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0A5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065C1"/>
    <w:rPr>
      <w:b/>
      <w:bCs/>
    </w:rPr>
  </w:style>
  <w:style w:type="paragraph" w:styleId="NormalWeb">
    <w:name w:val="Normal (Web)"/>
    <w:basedOn w:val="Normal"/>
    <w:uiPriority w:val="99"/>
    <w:unhideWhenUsed/>
    <w:rsid w:val="0090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9336B6"/>
  </w:style>
  <w:style w:type="character" w:styleId="nfasis">
    <w:name w:val="Emphasis"/>
    <w:basedOn w:val="Fuentedeprrafopredeter"/>
    <w:uiPriority w:val="20"/>
    <w:qFormat/>
    <w:rsid w:val="00837E83"/>
    <w:rPr>
      <w:i/>
      <w:iCs/>
    </w:rPr>
  </w:style>
  <w:style w:type="paragraph" w:styleId="Prrafodelista">
    <w:name w:val="List Paragraph"/>
    <w:basedOn w:val="Normal"/>
    <w:uiPriority w:val="34"/>
    <w:qFormat/>
    <w:rsid w:val="00F66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0502A0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D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AAF"/>
  </w:style>
  <w:style w:type="paragraph" w:styleId="Piedepgina">
    <w:name w:val="footer"/>
    <w:basedOn w:val="Normal"/>
    <w:link w:val="PiedepginaCar"/>
    <w:uiPriority w:val="99"/>
    <w:unhideWhenUsed/>
    <w:rsid w:val="005D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AAF"/>
  </w:style>
  <w:style w:type="character" w:customStyle="1" w:styleId="bold">
    <w:name w:val="bold"/>
    <w:basedOn w:val="Fuentedeprrafopredeter"/>
    <w:rsid w:val="00590060"/>
  </w:style>
  <w:style w:type="character" w:customStyle="1" w:styleId="ng-star-inserted">
    <w:name w:val="ng-star-inserted"/>
    <w:basedOn w:val="Fuentedeprrafopredeter"/>
    <w:rsid w:val="00590060"/>
  </w:style>
  <w:style w:type="character" w:styleId="Hipervnculo">
    <w:name w:val="Hyperlink"/>
    <w:basedOn w:val="Fuentedeprrafopredeter"/>
    <w:uiPriority w:val="99"/>
    <w:unhideWhenUsed/>
    <w:rsid w:val="00590060"/>
    <w:rPr>
      <w:color w:val="0000FF"/>
      <w:u w:val="single"/>
    </w:rPr>
  </w:style>
  <w:style w:type="paragraph" w:styleId="Revisin">
    <w:name w:val="Revision"/>
    <w:hidden/>
    <w:uiPriority w:val="99"/>
    <w:semiHidden/>
    <w:rsid w:val="007306CD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836B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1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66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35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93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2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10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73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204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5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88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78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973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8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61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1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6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0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63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37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1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9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3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38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2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9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4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1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20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225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0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77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17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27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606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09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08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94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4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15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5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6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364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39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2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59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0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2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77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6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04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05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0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90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3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83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87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0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50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10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94F4-A0B0-43D8-ACDC-3C067579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1194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Hernández</dc:creator>
  <cp:lastModifiedBy>Kevin Noel Cowan Logan</cp:lastModifiedBy>
  <cp:revision>2</cp:revision>
  <cp:lastPrinted>2025-03-17T15:42:00Z</cp:lastPrinted>
  <dcterms:created xsi:type="dcterms:W3CDTF">2025-03-20T12:53:00Z</dcterms:created>
  <dcterms:modified xsi:type="dcterms:W3CDTF">2025-03-20T12:53:00Z</dcterms:modified>
</cp:coreProperties>
</file>